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8B1" w:rsidRPr="00582FF0" w:rsidRDefault="002A58B1"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
          <w:sz w:val="22"/>
          <w:szCs w:val="22"/>
        </w:rPr>
      </w:pPr>
      <w:bookmarkStart w:id="0" w:name="_GoBack"/>
      <w:bookmarkEnd w:id="0"/>
      <w:r w:rsidRPr="00582FF0">
        <w:rPr>
          <w:b/>
          <w:sz w:val="22"/>
          <w:szCs w:val="22"/>
        </w:rPr>
        <w:t>Hillsborough County, Public Works Department</w:t>
      </w:r>
    </w:p>
    <w:p w:rsidR="002A58B1" w:rsidRPr="00582FF0" w:rsidRDefault="002A58B1"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
          <w:sz w:val="22"/>
          <w:szCs w:val="22"/>
        </w:rPr>
      </w:pPr>
      <w:r w:rsidRPr="00582FF0">
        <w:rPr>
          <w:b/>
          <w:sz w:val="22"/>
          <w:szCs w:val="22"/>
        </w:rPr>
        <w:t>Hillsborough County Resource Recovery</w:t>
      </w:r>
    </w:p>
    <w:p w:rsidR="007F0476" w:rsidRPr="00582FF0" w:rsidRDefault="007F0476" w:rsidP="002A58B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jc w:val="center"/>
        <w:rPr>
          <w:b/>
          <w:sz w:val="22"/>
          <w:szCs w:val="22"/>
        </w:rPr>
      </w:pPr>
      <w:r w:rsidRPr="00582FF0">
        <w:rPr>
          <w:b/>
          <w:sz w:val="22"/>
          <w:szCs w:val="22"/>
        </w:rPr>
        <w:t xml:space="preserve">Title V Air Operation Permit </w:t>
      </w:r>
      <w:r w:rsidR="002943BC" w:rsidRPr="00582FF0">
        <w:rPr>
          <w:b/>
          <w:sz w:val="22"/>
          <w:szCs w:val="22"/>
        </w:rPr>
        <w:t>Revision</w:t>
      </w:r>
    </w:p>
    <w:p w:rsidR="007F0476" w:rsidRPr="00582FF0" w:rsidRDefault="0007172E" w:rsidP="007F0476">
      <w:pPr>
        <w:jc w:val="center"/>
        <w:rPr>
          <w:sz w:val="22"/>
          <w:szCs w:val="22"/>
        </w:rPr>
      </w:pPr>
      <w:r w:rsidRPr="00582FF0">
        <w:rPr>
          <w:b/>
          <w:sz w:val="22"/>
          <w:szCs w:val="22"/>
        </w:rPr>
        <w:t>Permit No.</w:t>
      </w:r>
      <w:r w:rsidR="005E3CE9" w:rsidRPr="00582FF0">
        <w:rPr>
          <w:b/>
          <w:sz w:val="22"/>
          <w:szCs w:val="22"/>
        </w:rPr>
        <w:t xml:space="preserve"> 0570261-017</w:t>
      </w:r>
      <w:r w:rsidR="007F0476" w:rsidRPr="00582FF0">
        <w:rPr>
          <w:b/>
          <w:sz w:val="22"/>
          <w:szCs w:val="22"/>
        </w:rPr>
        <w:t>-AV</w:t>
      </w:r>
    </w:p>
    <w:p w:rsidR="007F0476" w:rsidRPr="00582FF0" w:rsidRDefault="007F0476" w:rsidP="00931069">
      <w:pPr>
        <w:spacing w:before="240" w:after="120"/>
        <w:rPr>
          <w:b/>
          <w:caps/>
          <w:sz w:val="22"/>
          <w:szCs w:val="22"/>
        </w:rPr>
      </w:pPr>
      <w:r w:rsidRPr="00582FF0">
        <w:rPr>
          <w:b/>
          <w:caps/>
          <w:sz w:val="22"/>
          <w:szCs w:val="22"/>
        </w:rPr>
        <w:t>Applicant</w:t>
      </w:r>
    </w:p>
    <w:p w:rsidR="007F0476" w:rsidRPr="00582FF0" w:rsidRDefault="0071688A" w:rsidP="004222B6">
      <w:pPr>
        <w:spacing w:before="120" w:after="120"/>
        <w:rPr>
          <w:sz w:val="22"/>
          <w:szCs w:val="22"/>
        </w:rPr>
      </w:pPr>
      <w:r w:rsidRPr="00582FF0">
        <w:rPr>
          <w:sz w:val="22"/>
          <w:szCs w:val="22"/>
        </w:rPr>
        <w:t xml:space="preserve">The applicant for this project is Hillsborough County, Public Works Department.  The applicant’s responsible official and mailing address are:  Kimberly A Byer, Division Manager, Solid Waste Management Division, Public Works Department, Hillsborough County Resource Recovery Facility, </w:t>
      </w:r>
      <w:proofErr w:type="gramStart"/>
      <w:r w:rsidRPr="00582FF0">
        <w:rPr>
          <w:sz w:val="22"/>
          <w:szCs w:val="22"/>
        </w:rPr>
        <w:t>332</w:t>
      </w:r>
      <w:proofErr w:type="gramEnd"/>
      <w:r w:rsidRPr="00582FF0">
        <w:rPr>
          <w:sz w:val="22"/>
          <w:szCs w:val="22"/>
        </w:rPr>
        <w:t xml:space="preserve"> North Falkenburg Road, Tampa, Florida 33619.</w:t>
      </w:r>
    </w:p>
    <w:p w:rsidR="00303BD3" w:rsidRPr="00582FF0" w:rsidRDefault="00303BD3" w:rsidP="00D10365">
      <w:pPr>
        <w:spacing w:after="120"/>
        <w:rPr>
          <w:b/>
          <w:caps/>
          <w:sz w:val="22"/>
          <w:szCs w:val="22"/>
        </w:rPr>
      </w:pPr>
      <w:r w:rsidRPr="00582FF0">
        <w:rPr>
          <w:b/>
          <w:caps/>
          <w:sz w:val="22"/>
          <w:szCs w:val="22"/>
        </w:rPr>
        <w:t>Facility Description</w:t>
      </w:r>
    </w:p>
    <w:p w:rsidR="00716246" w:rsidRPr="00582FF0" w:rsidRDefault="000B6156" w:rsidP="001E46FC">
      <w:pPr>
        <w:spacing w:after="120"/>
        <w:rPr>
          <w:sz w:val="22"/>
          <w:szCs w:val="22"/>
        </w:rPr>
      </w:pPr>
      <w:r w:rsidRPr="00582FF0">
        <w:rPr>
          <w:sz w:val="22"/>
          <w:szCs w:val="22"/>
        </w:rPr>
        <w:t>The applicant operates the</w:t>
      </w:r>
      <w:r w:rsidR="000358E7" w:rsidRPr="00582FF0">
        <w:rPr>
          <w:sz w:val="22"/>
          <w:szCs w:val="22"/>
        </w:rPr>
        <w:t xml:space="preserve"> existing</w:t>
      </w:r>
      <w:r w:rsidRPr="00582FF0">
        <w:rPr>
          <w:sz w:val="22"/>
          <w:szCs w:val="22"/>
        </w:rPr>
        <w:t xml:space="preserve"> </w:t>
      </w:r>
      <w:r w:rsidR="005E3CE9" w:rsidRPr="00582FF0">
        <w:rPr>
          <w:sz w:val="22"/>
          <w:szCs w:val="22"/>
        </w:rPr>
        <w:t>Hillsborough County Resource Recovery Facility</w:t>
      </w:r>
      <w:r w:rsidR="005F49A2" w:rsidRPr="00582FF0">
        <w:rPr>
          <w:sz w:val="22"/>
          <w:szCs w:val="22"/>
        </w:rPr>
        <w:t xml:space="preserve">, which is located </w:t>
      </w:r>
      <w:r w:rsidR="00B657B6" w:rsidRPr="00582FF0">
        <w:rPr>
          <w:sz w:val="22"/>
          <w:szCs w:val="22"/>
        </w:rPr>
        <w:t xml:space="preserve">in </w:t>
      </w:r>
      <w:r w:rsidR="005E3CE9" w:rsidRPr="00582FF0">
        <w:rPr>
          <w:sz w:val="22"/>
          <w:szCs w:val="22"/>
        </w:rPr>
        <w:t xml:space="preserve">Hillsborough County at 350 North Falkenburg Road in </w:t>
      </w:r>
      <w:r w:rsidR="00D532A3">
        <w:rPr>
          <w:sz w:val="22"/>
          <w:szCs w:val="22"/>
        </w:rPr>
        <w:t>Tampa, Florida 33619</w:t>
      </w:r>
      <w:r w:rsidR="005E3CE9" w:rsidRPr="00582FF0">
        <w:rPr>
          <w:sz w:val="22"/>
          <w:szCs w:val="22"/>
        </w:rPr>
        <w:t>.</w:t>
      </w:r>
    </w:p>
    <w:p w:rsidR="005E3CE9" w:rsidRPr="00582FF0" w:rsidRDefault="005E3CE9" w:rsidP="005E3CE9">
      <w:pPr>
        <w:spacing w:after="120"/>
        <w:ind w:right="90"/>
        <w:rPr>
          <w:sz w:val="22"/>
          <w:szCs w:val="22"/>
        </w:rPr>
      </w:pPr>
      <w:r w:rsidRPr="00582FF0">
        <w:rPr>
          <w:sz w:val="22"/>
          <w:szCs w:val="22"/>
        </w:rPr>
        <w:t>This existing facility consists of:  four municipal waste combustors (MWC’s) (Units 1, 2, 3 and 4) with auxiliary burners; lime storage and processing facilities; ash storage and processing facilities; cooling towers; a wastewater treatment plant and, ancillary support equipment.  The facility is owned by Hillsborough County and is currently operated by Covanta Hillsborough, Inc., a subsidiary of Covanta Energy Corporation.</w:t>
      </w:r>
    </w:p>
    <w:p w:rsidR="005E3CE9" w:rsidRPr="00582FF0" w:rsidRDefault="005E3CE9" w:rsidP="005E3CE9">
      <w:pPr>
        <w:spacing w:after="120"/>
        <w:rPr>
          <w:sz w:val="22"/>
          <w:szCs w:val="22"/>
        </w:rPr>
      </w:pPr>
      <w:r w:rsidRPr="00582FF0">
        <w:rPr>
          <w:sz w:val="22"/>
          <w:szCs w:val="22"/>
        </w:rPr>
        <w:t>The total capacity of the Hillsborough County RRF is approximately 1,800 tons/day of municipal solid waste (MSW).  The gross nominal electric generating capacity of the facility is 47 megawatts (MW).  Steam production from Units 1, 2 and 3 is limited to 102,000 pounds of per hour per unit (lb/hour/unit) and 200,000 lb/hour from Unit 4.</w:t>
      </w:r>
    </w:p>
    <w:p w:rsidR="005E3CE9" w:rsidRPr="00582FF0" w:rsidRDefault="005E3CE9" w:rsidP="005E3CE9">
      <w:pPr>
        <w:spacing w:after="120"/>
        <w:rPr>
          <w:sz w:val="22"/>
          <w:szCs w:val="22"/>
        </w:rPr>
      </w:pPr>
      <w:r w:rsidRPr="00582FF0">
        <w:rPr>
          <w:color w:val="000000"/>
          <w:sz w:val="22"/>
          <w:szCs w:val="22"/>
        </w:rPr>
        <w:t xml:space="preserve">The facility is equipped with continuous emission monitoring systems (CEMS) for carbon monoxide (CO), </w:t>
      </w:r>
      <w:r w:rsidR="00C73427" w:rsidRPr="00582FF0">
        <w:rPr>
          <w:rFonts w:eastAsia="Calibri"/>
          <w:sz w:val="22"/>
          <w:szCs w:val="22"/>
        </w:rPr>
        <w:t>sulfur dioxide (SO</w:t>
      </w:r>
      <w:r w:rsidR="00C73427" w:rsidRPr="00582FF0">
        <w:rPr>
          <w:rFonts w:eastAsia="Calibri"/>
          <w:sz w:val="22"/>
          <w:szCs w:val="22"/>
          <w:vertAlign w:val="subscript"/>
        </w:rPr>
        <w:t>2</w:t>
      </w:r>
      <w:r w:rsidR="00C73427" w:rsidRPr="00582FF0">
        <w:rPr>
          <w:rFonts w:eastAsia="Calibri"/>
          <w:sz w:val="22"/>
          <w:szCs w:val="22"/>
        </w:rPr>
        <w:t>)</w:t>
      </w:r>
      <w:r w:rsidRPr="00582FF0">
        <w:rPr>
          <w:color w:val="000000"/>
          <w:sz w:val="22"/>
          <w:szCs w:val="22"/>
        </w:rPr>
        <w:t xml:space="preserve"> and </w:t>
      </w:r>
      <w:r w:rsidR="00C73427" w:rsidRPr="00582FF0">
        <w:rPr>
          <w:rFonts w:eastAsia="Calibri"/>
          <w:sz w:val="22"/>
          <w:szCs w:val="22"/>
        </w:rPr>
        <w:t>nitrogen oxides (NO</w:t>
      </w:r>
      <w:r w:rsidR="00C73427" w:rsidRPr="00582FF0">
        <w:rPr>
          <w:rFonts w:eastAsia="Calibri"/>
          <w:sz w:val="22"/>
          <w:szCs w:val="22"/>
          <w:vertAlign w:val="subscript"/>
        </w:rPr>
        <w:t>X</w:t>
      </w:r>
      <w:r w:rsidR="00C73427" w:rsidRPr="00582FF0">
        <w:rPr>
          <w:rFonts w:eastAsia="Calibri"/>
          <w:sz w:val="22"/>
          <w:szCs w:val="22"/>
        </w:rPr>
        <w:t>)</w:t>
      </w:r>
      <w:r w:rsidRPr="00582FF0">
        <w:rPr>
          <w:color w:val="000000"/>
          <w:sz w:val="22"/>
          <w:szCs w:val="22"/>
        </w:rPr>
        <w:t xml:space="preserve"> and continuous opacity monitoring systems (COMS) for visible emissions (VE).  The four units </w:t>
      </w:r>
      <w:r w:rsidRPr="00582FF0">
        <w:rPr>
          <w:sz w:val="22"/>
          <w:szCs w:val="22"/>
        </w:rPr>
        <w:t>exhaust to a common stack consisting of four separate flues.</w:t>
      </w:r>
    </w:p>
    <w:p w:rsidR="006415CB" w:rsidRPr="00582FF0" w:rsidRDefault="005E3CE9" w:rsidP="005E3CE9">
      <w:pPr>
        <w:spacing w:after="120"/>
        <w:rPr>
          <w:sz w:val="22"/>
          <w:szCs w:val="22"/>
        </w:rPr>
      </w:pPr>
      <w:r w:rsidRPr="00582FF0">
        <w:rPr>
          <w:sz w:val="22"/>
          <w:szCs w:val="22"/>
        </w:rPr>
        <w:t>The facility is owned by Hillsborough County and is currently operated by Covanta Hillsborough, Inc. a subsidiary of Covanta Energy Corporation.</w:t>
      </w:r>
    </w:p>
    <w:p w:rsidR="00716246" w:rsidRPr="00582FF0" w:rsidRDefault="00047CB2" w:rsidP="00104A90">
      <w:pPr>
        <w:spacing w:after="120"/>
        <w:rPr>
          <w:sz w:val="22"/>
          <w:szCs w:val="22"/>
        </w:rPr>
      </w:pPr>
      <w:r w:rsidRPr="00582FF0">
        <w:rPr>
          <w:sz w:val="22"/>
          <w:szCs w:val="22"/>
        </w:rPr>
        <w:t>This facility also includes miscellaneous unregulated/insignificant emissions units and/or activities.</w:t>
      </w:r>
    </w:p>
    <w:p w:rsidR="000B6156" w:rsidRPr="00582FF0" w:rsidRDefault="000B6156" w:rsidP="000B6156">
      <w:pPr>
        <w:spacing w:before="120" w:after="120"/>
        <w:rPr>
          <w:b/>
          <w:caps/>
          <w:sz w:val="22"/>
          <w:szCs w:val="22"/>
        </w:rPr>
      </w:pPr>
      <w:r w:rsidRPr="00582FF0">
        <w:rPr>
          <w:b/>
          <w:caps/>
          <w:sz w:val="22"/>
          <w:szCs w:val="22"/>
        </w:rPr>
        <w:t>Project DESCRIPTION</w:t>
      </w:r>
    </w:p>
    <w:p w:rsidR="00BA62EA" w:rsidRPr="00582FF0" w:rsidRDefault="000B6156" w:rsidP="000B6156">
      <w:pPr>
        <w:spacing w:after="120"/>
        <w:rPr>
          <w:sz w:val="22"/>
          <w:szCs w:val="22"/>
        </w:rPr>
      </w:pPr>
      <w:r w:rsidRPr="00582FF0">
        <w:rPr>
          <w:sz w:val="22"/>
          <w:szCs w:val="22"/>
        </w:rPr>
        <w:t xml:space="preserve">The purpose of this permitting project is to </w:t>
      </w:r>
      <w:r w:rsidR="009622AF" w:rsidRPr="00582FF0">
        <w:rPr>
          <w:sz w:val="22"/>
          <w:szCs w:val="22"/>
        </w:rPr>
        <w:t>revise</w:t>
      </w:r>
      <w:r w:rsidRPr="00582FF0">
        <w:rPr>
          <w:sz w:val="22"/>
          <w:szCs w:val="22"/>
        </w:rPr>
        <w:t xml:space="preserve"> the existing Title V </w:t>
      </w:r>
      <w:r w:rsidR="00CB1843">
        <w:rPr>
          <w:sz w:val="22"/>
          <w:szCs w:val="22"/>
        </w:rPr>
        <w:t xml:space="preserve">air operation </w:t>
      </w:r>
      <w:r w:rsidRPr="00582FF0">
        <w:rPr>
          <w:sz w:val="22"/>
          <w:szCs w:val="22"/>
        </w:rPr>
        <w:t xml:space="preserve">permit </w:t>
      </w:r>
      <w:r w:rsidR="00501B77" w:rsidRPr="00582FF0">
        <w:rPr>
          <w:sz w:val="22"/>
          <w:szCs w:val="22"/>
        </w:rPr>
        <w:t>N</w:t>
      </w:r>
      <w:r w:rsidR="00CA0C16" w:rsidRPr="00582FF0">
        <w:rPr>
          <w:sz w:val="22"/>
          <w:szCs w:val="22"/>
        </w:rPr>
        <w:t>o. 0570261-014-AV</w:t>
      </w:r>
      <w:r w:rsidR="00CA0C16" w:rsidRPr="00582FF0">
        <w:rPr>
          <w:color w:val="000000"/>
          <w:sz w:val="22"/>
          <w:szCs w:val="22"/>
        </w:rPr>
        <w:t xml:space="preserve"> to incorporate the applicable requirements from air construction permit No.0570261-016</w:t>
      </w:r>
      <w:r w:rsidR="00663F9E" w:rsidRPr="00582FF0">
        <w:rPr>
          <w:color w:val="000000"/>
          <w:sz w:val="22"/>
          <w:szCs w:val="22"/>
        </w:rPr>
        <w:t>-AC</w:t>
      </w:r>
      <w:r w:rsidR="00CA0C16" w:rsidRPr="00582FF0">
        <w:rPr>
          <w:color w:val="000000"/>
          <w:sz w:val="22"/>
          <w:szCs w:val="22"/>
        </w:rPr>
        <w:t xml:space="preserve"> (PSD-FL-121E and PSD-FL-369D)</w:t>
      </w:r>
      <w:r w:rsidR="002A58B1" w:rsidRPr="00582FF0">
        <w:rPr>
          <w:sz w:val="22"/>
          <w:szCs w:val="22"/>
        </w:rPr>
        <w:t>.</w:t>
      </w:r>
    </w:p>
    <w:p w:rsidR="000B6156" w:rsidRPr="00582FF0" w:rsidRDefault="00CA0C16" w:rsidP="000B6156">
      <w:pPr>
        <w:spacing w:after="120"/>
        <w:rPr>
          <w:sz w:val="22"/>
          <w:szCs w:val="22"/>
        </w:rPr>
      </w:pPr>
      <w:r w:rsidRPr="00582FF0">
        <w:rPr>
          <w:color w:val="000000"/>
          <w:sz w:val="22"/>
          <w:szCs w:val="22"/>
        </w:rPr>
        <w:t xml:space="preserve">The </w:t>
      </w:r>
      <w:r w:rsidR="0071688A" w:rsidRPr="00582FF0">
        <w:rPr>
          <w:color w:val="000000"/>
          <w:sz w:val="22"/>
          <w:szCs w:val="22"/>
        </w:rPr>
        <w:t xml:space="preserve">air </w:t>
      </w:r>
      <w:r w:rsidRPr="00582FF0">
        <w:rPr>
          <w:color w:val="000000"/>
          <w:sz w:val="22"/>
          <w:szCs w:val="22"/>
        </w:rPr>
        <w:t xml:space="preserve">construction permit </w:t>
      </w:r>
      <w:r w:rsidRPr="00582FF0">
        <w:rPr>
          <w:sz w:val="22"/>
          <w:szCs w:val="22"/>
        </w:rPr>
        <w:t xml:space="preserve">authorized </w:t>
      </w:r>
      <w:r w:rsidR="00931069">
        <w:rPr>
          <w:sz w:val="22"/>
          <w:szCs w:val="22"/>
        </w:rPr>
        <w:t>removal of</w:t>
      </w:r>
      <w:r w:rsidR="00BA62EA" w:rsidRPr="00582FF0">
        <w:rPr>
          <w:sz w:val="22"/>
          <w:szCs w:val="22"/>
        </w:rPr>
        <w:t xml:space="preserve"> the design capacity-based waste and heat input operational limitations applic</w:t>
      </w:r>
      <w:r w:rsidR="00931069">
        <w:rPr>
          <w:sz w:val="22"/>
          <w:szCs w:val="22"/>
        </w:rPr>
        <w:t>able to Units 1, 2 and 3; removal of</w:t>
      </w:r>
      <w:r w:rsidR="00BA62EA" w:rsidRPr="00582FF0">
        <w:rPr>
          <w:sz w:val="22"/>
          <w:szCs w:val="22"/>
        </w:rPr>
        <w:t xml:space="preserve"> the prohibition against “sewage sludge” use as a fuel in Units 1-4; and to use approximately 5 percent (%) biosolids, by weight, as received (treated, dewatered sewa</w:t>
      </w:r>
      <w:r w:rsidR="00931069">
        <w:rPr>
          <w:sz w:val="22"/>
          <w:szCs w:val="22"/>
        </w:rPr>
        <w:t>ge sludge).  The biosolids will</w:t>
      </w:r>
      <w:r w:rsidR="00BA62EA" w:rsidRPr="00582FF0">
        <w:rPr>
          <w:sz w:val="22"/>
          <w:szCs w:val="22"/>
        </w:rPr>
        <w:t xml:space="preserve"> have a solids content typical</w:t>
      </w:r>
      <w:r w:rsidR="00931069">
        <w:rPr>
          <w:sz w:val="22"/>
          <w:szCs w:val="22"/>
        </w:rPr>
        <w:t>ly greater than or equal to 12%</w:t>
      </w:r>
      <w:r w:rsidRPr="00582FF0">
        <w:rPr>
          <w:sz w:val="22"/>
          <w:szCs w:val="22"/>
        </w:rPr>
        <w:t>, and r</w:t>
      </w:r>
      <w:r w:rsidR="00501B77" w:rsidRPr="00582FF0">
        <w:rPr>
          <w:sz w:val="22"/>
          <w:szCs w:val="22"/>
        </w:rPr>
        <w:t>emoval of the design capacity-based waste and heat input operational limitations appl</w:t>
      </w:r>
      <w:r w:rsidR="00931069">
        <w:rPr>
          <w:sz w:val="22"/>
          <w:szCs w:val="22"/>
        </w:rPr>
        <w:t>icable to Units 1, 2 and 3</w:t>
      </w:r>
      <w:r w:rsidR="00501B77" w:rsidRPr="00582FF0">
        <w:rPr>
          <w:sz w:val="22"/>
          <w:szCs w:val="22"/>
        </w:rPr>
        <w:t xml:space="preserve"> leave</w:t>
      </w:r>
      <w:r w:rsidR="00931069">
        <w:rPr>
          <w:sz w:val="22"/>
          <w:szCs w:val="22"/>
        </w:rPr>
        <w:t>s</w:t>
      </w:r>
      <w:r w:rsidR="00501B77" w:rsidRPr="00582FF0">
        <w:rPr>
          <w:sz w:val="22"/>
          <w:szCs w:val="22"/>
        </w:rPr>
        <w:t xml:space="preserve"> the presently applicable four-hour block steam rate of 102,000 lb/hour/unit as the permanently enforceable limit on capacity.</w:t>
      </w:r>
    </w:p>
    <w:p w:rsidR="00692F44" w:rsidRPr="00582FF0" w:rsidRDefault="00692F44" w:rsidP="00692F44">
      <w:pPr>
        <w:spacing w:before="120" w:after="120"/>
        <w:rPr>
          <w:b/>
          <w:caps/>
          <w:sz w:val="22"/>
          <w:szCs w:val="22"/>
        </w:rPr>
      </w:pPr>
      <w:r w:rsidRPr="00582FF0">
        <w:rPr>
          <w:b/>
          <w:caps/>
          <w:sz w:val="22"/>
          <w:szCs w:val="22"/>
        </w:rPr>
        <w:t>Processing Schedule and Related Documents</w:t>
      </w:r>
      <w:r w:rsidR="00A910E5" w:rsidRPr="00582FF0">
        <w:rPr>
          <w:b/>
          <w:caps/>
          <w:sz w:val="22"/>
          <w:szCs w:val="22"/>
        </w:rPr>
        <w:t xml:space="preserve"> </w:t>
      </w:r>
    </w:p>
    <w:p w:rsidR="002A58B1" w:rsidRPr="00582FF0" w:rsidRDefault="002A58B1" w:rsidP="002A58B1">
      <w:pPr>
        <w:tabs>
          <w:tab w:val="left" w:pos="1260"/>
        </w:tabs>
        <w:spacing w:after="120"/>
        <w:rPr>
          <w:b/>
          <w:caps/>
          <w:sz w:val="22"/>
          <w:szCs w:val="22"/>
        </w:rPr>
      </w:pPr>
      <w:r w:rsidRPr="00582FF0">
        <w:rPr>
          <w:sz w:val="22"/>
          <w:szCs w:val="22"/>
        </w:rPr>
        <w:t>03/31/2014</w:t>
      </w:r>
      <w:r w:rsidRPr="00582FF0">
        <w:rPr>
          <w:sz w:val="22"/>
          <w:szCs w:val="22"/>
        </w:rPr>
        <w:tab/>
        <w:t>Received the application for a Title V air operation permit revision.</w:t>
      </w:r>
    </w:p>
    <w:p w:rsidR="001E46FC" w:rsidRPr="00582FF0" w:rsidRDefault="001E46FC" w:rsidP="001E46FC">
      <w:pPr>
        <w:spacing w:after="120"/>
        <w:rPr>
          <w:b/>
          <w:caps/>
          <w:sz w:val="22"/>
          <w:szCs w:val="22"/>
        </w:rPr>
      </w:pPr>
      <w:r w:rsidRPr="00582FF0">
        <w:rPr>
          <w:b/>
          <w:caps/>
          <w:sz w:val="22"/>
          <w:szCs w:val="22"/>
        </w:rPr>
        <w:t>Primary Regulatory requirements</w:t>
      </w:r>
    </w:p>
    <w:p w:rsidR="00E377C1" w:rsidRPr="00582FF0" w:rsidRDefault="00E377C1" w:rsidP="004222B6">
      <w:pPr>
        <w:spacing w:after="120"/>
        <w:jc w:val="both"/>
        <w:rPr>
          <w:sz w:val="22"/>
          <w:szCs w:val="22"/>
        </w:rPr>
      </w:pPr>
      <w:r w:rsidRPr="00582FF0">
        <w:rPr>
          <w:sz w:val="22"/>
          <w:szCs w:val="22"/>
          <w:u w:val="single"/>
        </w:rPr>
        <w:t>Standard Industrial Classification (SIC) Code</w:t>
      </w:r>
      <w:r w:rsidRPr="00582FF0">
        <w:rPr>
          <w:sz w:val="22"/>
          <w:szCs w:val="22"/>
        </w:rPr>
        <w:t xml:space="preserve">:  </w:t>
      </w:r>
      <w:r w:rsidR="009F214E" w:rsidRPr="00582FF0">
        <w:rPr>
          <w:sz w:val="22"/>
          <w:szCs w:val="22"/>
        </w:rPr>
        <w:t>4953</w:t>
      </w:r>
      <w:r w:rsidR="00A92ACB" w:rsidRPr="00582FF0">
        <w:rPr>
          <w:sz w:val="22"/>
          <w:szCs w:val="22"/>
        </w:rPr>
        <w:t xml:space="preserve"> -</w:t>
      </w:r>
      <w:r w:rsidRPr="00582FF0">
        <w:rPr>
          <w:sz w:val="22"/>
          <w:szCs w:val="22"/>
        </w:rPr>
        <w:t xml:space="preserve"> </w:t>
      </w:r>
      <w:r w:rsidR="009F214E" w:rsidRPr="00582FF0">
        <w:rPr>
          <w:sz w:val="22"/>
          <w:szCs w:val="22"/>
        </w:rPr>
        <w:t>Refuse Systems</w:t>
      </w:r>
      <w:r w:rsidR="00FC2A5A" w:rsidRPr="00582FF0">
        <w:rPr>
          <w:sz w:val="22"/>
          <w:szCs w:val="22"/>
        </w:rPr>
        <w:t>.</w:t>
      </w:r>
    </w:p>
    <w:p w:rsidR="00C02A65" w:rsidRPr="00582FF0" w:rsidRDefault="00C02A65" w:rsidP="004222B6">
      <w:pPr>
        <w:spacing w:after="120"/>
        <w:jc w:val="both"/>
        <w:rPr>
          <w:sz w:val="22"/>
          <w:szCs w:val="22"/>
        </w:rPr>
      </w:pPr>
      <w:r w:rsidRPr="00582FF0">
        <w:rPr>
          <w:sz w:val="22"/>
          <w:szCs w:val="22"/>
          <w:u w:val="single"/>
        </w:rPr>
        <w:t>North American Industry Classification System (NAICS)</w:t>
      </w:r>
      <w:r w:rsidRPr="00582FF0">
        <w:rPr>
          <w:sz w:val="22"/>
          <w:szCs w:val="22"/>
        </w:rPr>
        <w:t xml:space="preserve">:  </w:t>
      </w:r>
      <w:r w:rsidR="00AC2DB6" w:rsidRPr="00582FF0">
        <w:rPr>
          <w:sz w:val="22"/>
          <w:szCs w:val="22"/>
        </w:rPr>
        <w:t>562213 - Solid Waste Combustors and Incinerators</w:t>
      </w:r>
      <w:r w:rsidR="009F214E" w:rsidRPr="00582FF0">
        <w:rPr>
          <w:sz w:val="22"/>
          <w:szCs w:val="22"/>
        </w:rPr>
        <w:t>.</w:t>
      </w:r>
    </w:p>
    <w:p w:rsidR="004222B6" w:rsidRPr="00582FF0" w:rsidRDefault="00A8180D" w:rsidP="004222B6">
      <w:pPr>
        <w:spacing w:after="120"/>
        <w:jc w:val="both"/>
        <w:rPr>
          <w:sz w:val="22"/>
          <w:szCs w:val="22"/>
        </w:rPr>
      </w:pPr>
      <w:bookmarkStart w:id="1" w:name="q5"/>
      <w:bookmarkEnd w:id="1"/>
      <w:r w:rsidRPr="00582FF0">
        <w:rPr>
          <w:sz w:val="22"/>
          <w:szCs w:val="22"/>
          <w:u w:val="single"/>
        </w:rPr>
        <w:t>HAP</w:t>
      </w:r>
      <w:r w:rsidR="004222B6" w:rsidRPr="00582FF0">
        <w:rPr>
          <w:sz w:val="22"/>
          <w:szCs w:val="22"/>
        </w:rPr>
        <w:t>:  The facility is identified as a major source of hazardous air pollutants (HAP).</w:t>
      </w:r>
    </w:p>
    <w:p w:rsidR="00CA0C16" w:rsidRPr="00582FF0" w:rsidRDefault="00CA0C16" w:rsidP="004222B6">
      <w:pPr>
        <w:spacing w:after="120"/>
        <w:jc w:val="both"/>
        <w:rPr>
          <w:sz w:val="22"/>
          <w:szCs w:val="22"/>
        </w:rPr>
      </w:pPr>
      <w:r w:rsidRPr="00582FF0">
        <w:rPr>
          <w:sz w:val="22"/>
          <w:szCs w:val="22"/>
          <w:u w:val="single"/>
        </w:rPr>
        <w:lastRenderedPageBreak/>
        <w:t>Title IV</w:t>
      </w:r>
      <w:r w:rsidRPr="00582FF0">
        <w:rPr>
          <w:sz w:val="22"/>
          <w:szCs w:val="22"/>
        </w:rPr>
        <w:t>:  The facility does not operate units subject to the acid rain provisions of the Clean Air Act</w:t>
      </w:r>
    </w:p>
    <w:p w:rsidR="004222B6" w:rsidRPr="00582FF0" w:rsidRDefault="004222B6" w:rsidP="004222B6">
      <w:pPr>
        <w:spacing w:after="120"/>
        <w:jc w:val="both"/>
        <w:rPr>
          <w:sz w:val="22"/>
          <w:szCs w:val="22"/>
        </w:rPr>
      </w:pPr>
      <w:r w:rsidRPr="00582FF0">
        <w:rPr>
          <w:sz w:val="22"/>
          <w:szCs w:val="22"/>
          <w:u w:val="single"/>
        </w:rPr>
        <w:t>Title V</w:t>
      </w:r>
      <w:r w:rsidRPr="00582FF0">
        <w:rPr>
          <w:sz w:val="22"/>
          <w:szCs w:val="22"/>
        </w:rPr>
        <w:t>:  The facility is a Title V major source of air poll</w:t>
      </w:r>
      <w:r w:rsidR="00F338F5" w:rsidRPr="00582FF0">
        <w:rPr>
          <w:sz w:val="22"/>
          <w:szCs w:val="22"/>
        </w:rPr>
        <w:t xml:space="preserve">ution in accordance with </w:t>
      </w:r>
      <w:r w:rsidR="00002758" w:rsidRPr="00582FF0">
        <w:rPr>
          <w:sz w:val="22"/>
          <w:szCs w:val="22"/>
        </w:rPr>
        <w:t>Chapter</w:t>
      </w:r>
      <w:r w:rsidR="00F338F5" w:rsidRPr="00582FF0">
        <w:rPr>
          <w:sz w:val="22"/>
          <w:szCs w:val="22"/>
        </w:rPr>
        <w:t xml:space="preserve"> 62-</w:t>
      </w:r>
      <w:r w:rsidRPr="00582FF0">
        <w:rPr>
          <w:sz w:val="22"/>
          <w:szCs w:val="22"/>
        </w:rPr>
        <w:t xml:space="preserve">213, </w:t>
      </w:r>
      <w:r w:rsidR="00F338F5" w:rsidRPr="00582FF0">
        <w:rPr>
          <w:sz w:val="22"/>
          <w:szCs w:val="22"/>
        </w:rPr>
        <w:t>Florida Administrative Code (F.A.C.).</w:t>
      </w:r>
    </w:p>
    <w:p w:rsidR="004222B6" w:rsidRPr="00582FF0" w:rsidRDefault="004222B6" w:rsidP="004222B6">
      <w:pPr>
        <w:spacing w:after="120"/>
        <w:jc w:val="both"/>
        <w:rPr>
          <w:sz w:val="22"/>
          <w:szCs w:val="22"/>
        </w:rPr>
      </w:pPr>
      <w:r w:rsidRPr="00582FF0">
        <w:rPr>
          <w:sz w:val="22"/>
          <w:szCs w:val="22"/>
          <w:u w:val="single"/>
        </w:rPr>
        <w:t>PSD</w:t>
      </w:r>
      <w:r w:rsidRPr="00582FF0">
        <w:rPr>
          <w:sz w:val="22"/>
          <w:szCs w:val="22"/>
        </w:rPr>
        <w:t xml:space="preserve">: </w:t>
      </w:r>
      <w:r w:rsidR="00AA4348" w:rsidRPr="00582FF0">
        <w:rPr>
          <w:sz w:val="22"/>
          <w:szCs w:val="22"/>
        </w:rPr>
        <w:t xml:space="preserve"> The facility is a Prevention of Significant Deterioration (PSD)-major source of air pollution in accordance with Rule 62-212.400, F.A.C.</w:t>
      </w:r>
    </w:p>
    <w:p w:rsidR="004222B6" w:rsidRPr="00582FF0" w:rsidRDefault="004222B6" w:rsidP="004222B6">
      <w:pPr>
        <w:pStyle w:val="BodyText"/>
        <w:jc w:val="both"/>
        <w:rPr>
          <w:sz w:val="22"/>
          <w:szCs w:val="22"/>
        </w:rPr>
      </w:pPr>
      <w:r w:rsidRPr="00582FF0">
        <w:rPr>
          <w:sz w:val="22"/>
          <w:szCs w:val="22"/>
          <w:u w:val="single"/>
        </w:rPr>
        <w:t>NSPS</w:t>
      </w:r>
      <w:r w:rsidRPr="00582FF0">
        <w:rPr>
          <w:sz w:val="22"/>
          <w:szCs w:val="22"/>
        </w:rPr>
        <w:t>:  The facility operates units subject to the New Source Performance Standards (NSPS) of 40 Code of Federal Regulations (CFR) 60.</w:t>
      </w:r>
    </w:p>
    <w:p w:rsidR="00770A31" w:rsidRPr="00582FF0" w:rsidRDefault="00770A31" w:rsidP="00770A31">
      <w:pPr>
        <w:pStyle w:val="BodyText"/>
        <w:jc w:val="both"/>
        <w:rPr>
          <w:sz w:val="22"/>
          <w:szCs w:val="22"/>
        </w:rPr>
      </w:pPr>
      <w:r w:rsidRPr="00582FF0">
        <w:rPr>
          <w:sz w:val="22"/>
          <w:szCs w:val="22"/>
          <w:u w:val="single"/>
        </w:rPr>
        <w:t>NESHAP</w:t>
      </w:r>
      <w:r w:rsidRPr="00582FF0">
        <w:rPr>
          <w:sz w:val="22"/>
          <w:szCs w:val="22"/>
        </w:rPr>
        <w:t xml:space="preserve">:  The facility operates units subject to </w:t>
      </w:r>
      <w:r w:rsidR="00CC6C34" w:rsidRPr="00582FF0">
        <w:rPr>
          <w:sz w:val="22"/>
          <w:szCs w:val="22"/>
        </w:rPr>
        <w:t xml:space="preserve">the </w:t>
      </w:r>
      <w:r w:rsidRPr="00582FF0">
        <w:rPr>
          <w:sz w:val="22"/>
          <w:szCs w:val="22"/>
        </w:rPr>
        <w:t xml:space="preserve">National Emissions Standards for </w:t>
      </w:r>
      <w:r w:rsidR="00FD39C2" w:rsidRPr="00582FF0">
        <w:rPr>
          <w:sz w:val="22"/>
          <w:szCs w:val="22"/>
        </w:rPr>
        <w:t>Hazardous</w:t>
      </w:r>
      <w:r w:rsidRPr="00582FF0">
        <w:rPr>
          <w:sz w:val="22"/>
          <w:szCs w:val="22"/>
        </w:rPr>
        <w:t xml:space="preserve"> Air Pollutants (NESHAP) of 40 CFR 6</w:t>
      </w:r>
      <w:r w:rsidR="00CC6C34" w:rsidRPr="00582FF0">
        <w:rPr>
          <w:sz w:val="22"/>
          <w:szCs w:val="22"/>
        </w:rPr>
        <w:t>3</w:t>
      </w:r>
      <w:r w:rsidRPr="00582FF0">
        <w:rPr>
          <w:sz w:val="22"/>
          <w:szCs w:val="22"/>
        </w:rPr>
        <w:t>.</w:t>
      </w:r>
      <w:r w:rsidR="00501B77" w:rsidRPr="00582FF0">
        <w:rPr>
          <w:sz w:val="22"/>
          <w:szCs w:val="22"/>
        </w:rPr>
        <w:t xml:space="preserve"> </w:t>
      </w:r>
    </w:p>
    <w:p w:rsidR="004222B6" w:rsidRPr="00582FF0" w:rsidRDefault="004222B6" w:rsidP="004222B6">
      <w:pPr>
        <w:spacing w:after="120"/>
        <w:rPr>
          <w:sz w:val="22"/>
          <w:szCs w:val="22"/>
        </w:rPr>
      </w:pPr>
      <w:r w:rsidRPr="00582FF0">
        <w:rPr>
          <w:sz w:val="22"/>
          <w:szCs w:val="22"/>
          <w:u w:val="single"/>
        </w:rPr>
        <w:t>Siting</w:t>
      </w:r>
      <w:r w:rsidRPr="00582FF0">
        <w:rPr>
          <w:sz w:val="22"/>
          <w:szCs w:val="22"/>
        </w:rPr>
        <w:t xml:space="preserve">: </w:t>
      </w:r>
      <w:r w:rsidRPr="00582FF0">
        <w:rPr>
          <w:i/>
          <w:sz w:val="22"/>
          <w:szCs w:val="22"/>
        </w:rPr>
        <w:t xml:space="preserve"> </w:t>
      </w:r>
      <w:r w:rsidR="00501B77" w:rsidRPr="00582FF0">
        <w:rPr>
          <w:sz w:val="22"/>
          <w:szCs w:val="22"/>
        </w:rPr>
        <w:t>The facility is regulated under Chapter 62-17, F.A.C. – Electrical Power Plant Siting</w:t>
      </w:r>
    </w:p>
    <w:p w:rsidR="006A46D3" w:rsidRPr="00582FF0" w:rsidRDefault="006A46D3" w:rsidP="006A46D3">
      <w:pPr>
        <w:spacing w:after="120"/>
        <w:rPr>
          <w:sz w:val="22"/>
          <w:szCs w:val="22"/>
        </w:rPr>
      </w:pPr>
      <w:r w:rsidRPr="00582FF0">
        <w:rPr>
          <w:sz w:val="22"/>
          <w:szCs w:val="22"/>
          <w:u w:val="single"/>
        </w:rPr>
        <w:t>CAM</w:t>
      </w:r>
      <w:r w:rsidRPr="00582FF0">
        <w:rPr>
          <w:sz w:val="22"/>
          <w:szCs w:val="22"/>
        </w:rPr>
        <w:t>:  Compliance Assurance Monitoring (CAM) does not apply to any of the units at the facility</w:t>
      </w:r>
      <w:r w:rsidR="00501B77" w:rsidRPr="00582FF0">
        <w:rPr>
          <w:sz w:val="22"/>
          <w:szCs w:val="22"/>
        </w:rPr>
        <w:t>.</w:t>
      </w:r>
    </w:p>
    <w:p w:rsidR="009A64C4" w:rsidRPr="00582FF0" w:rsidRDefault="009A64C4" w:rsidP="006A46D3">
      <w:pPr>
        <w:spacing w:after="120"/>
        <w:rPr>
          <w:sz w:val="22"/>
          <w:szCs w:val="22"/>
        </w:rPr>
      </w:pPr>
      <w:r w:rsidRPr="00582FF0">
        <w:rPr>
          <w:sz w:val="22"/>
          <w:szCs w:val="22"/>
          <w:u w:val="single"/>
        </w:rPr>
        <w:t>GHG</w:t>
      </w:r>
      <w:r w:rsidR="00501B77" w:rsidRPr="00582FF0">
        <w:rPr>
          <w:sz w:val="22"/>
          <w:szCs w:val="22"/>
        </w:rPr>
        <w:t xml:space="preserve">:  The facility </w:t>
      </w:r>
      <w:r w:rsidRPr="00582FF0">
        <w:rPr>
          <w:sz w:val="22"/>
          <w:szCs w:val="22"/>
        </w:rPr>
        <w:t>is not identi</w:t>
      </w:r>
      <w:r w:rsidR="003B6B4D">
        <w:rPr>
          <w:sz w:val="22"/>
          <w:szCs w:val="22"/>
        </w:rPr>
        <w:t>fied as a major source of green</w:t>
      </w:r>
      <w:r w:rsidRPr="00582FF0">
        <w:rPr>
          <w:sz w:val="22"/>
          <w:szCs w:val="22"/>
        </w:rPr>
        <w:t>house gas (GHG) pollutants.</w:t>
      </w:r>
    </w:p>
    <w:p w:rsidR="008A76C6" w:rsidRPr="00582FF0" w:rsidRDefault="008A76C6" w:rsidP="00303BD3">
      <w:pPr>
        <w:spacing w:after="120"/>
        <w:rPr>
          <w:b/>
          <w:sz w:val="22"/>
          <w:szCs w:val="22"/>
        </w:rPr>
      </w:pPr>
      <w:r w:rsidRPr="00582FF0">
        <w:rPr>
          <w:b/>
          <w:sz w:val="22"/>
          <w:szCs w:val="22"/>
        </w:rPr>
        <w:t>PROJECT REVIEW</w:t>
      </w:r>
    </w:p>
    <w:p w:rsidR="001B639E" w:rsidRPr="00582FF0" w:rsidRDefault="001B639E" w:rsidP="00303BD3">
      <w:pPr>
        <w:spacing w:after="120"/>
        <w:rPr>
          <w:sz w:val="22"/>
          <w:szCs w:val="22"/>
          <w:highlight w:val="yellow"/>
        </w:rPr>
      </w:pPr>
      <w:r w:rsidRPr="00582FF0">
        <w:rPr>
          <w:color w:val="000000"/>
          <w:sz w:val="22"/>
          <w:szCs w:val="22"/>
        </w:rPr>
        <w:t xml:space="preserve">This project incorporates the applicable requirements from air construction permit No. 0570261-016-AC </w:t>
      </w:r>
      <w:r w:rsidR="00931069">
        <w:rPr>
          <w:sz w:val="22"/>
          <w:szCs w:val="22"/>
        </w:rPr>
        <w:t>that authorized</w:t>
      </w:r>
      <w:r w:rsidRPr="00582FF0">
        <w:rPr>
          <w:sz w:val="22"/>
          <w:szCs w:val="22"/>
        </w:rPr>
        <w:t xml:space="preserve"> the prohibition against “sewage sludge” us</w:t>
      </w:r>
      <w:r w:rsidR="00931069">
        <w:rPr>
          <w:sz w:val="22"/>
          <w:szCs w:val="22"/>
        </w:rPr>
        <w:t>e as a fuel in Units 1-4; and the</w:t>
      </w:r>
      <w:r w:rsidRPr="00582FF0">
        <w:rPr>
          <w:sz w:val="22"/>
          <w:szCs w:val="22"/>
        </w:rPr>
        <w:t xml:space="preserve"> use </w:t>
      </w:r>
      <w:r w:rsidR="00931069">
        <w:rPr>
          <w:sz w:val="22"/>
          <w:szCs w:val="22"/>
        </w:rPr>
        <w:t xml:space="preserve">of </w:t>
      </w:r>
      <w:r w:rsidRPr="00582FF0">
        <w:rPr>
          <w:sz w:val="22"/>
          <w:szCs w:val="22"/>
        </w:rPr>
        <w:t xml:space="preserve">approximately 5 percent (%) biosolids, by weight, as received (treated, dewatered sewage sludge) and removal of the design capacity-based waste and heat input operational limitations applicable to Units 1, 2 and 3 at the </w:t>
      </w:r>
      <w:r w:rsidR="006031BC" w:rsidRPr="00582FF0">
        <w:rPr>
          <w:sz w:val="22"/>
          <w:szCs w:val="22"/>
        </w:rPr>
        <w:t>Hillsborough County Resource Recovery Facility.</w:t>
      </w:r>
    </w:p>
    <w:p w:rsidR="0053445F" w:rsidRPr="00582FF0" w:rsidRDefault="006031BC" w:rsidP="00303BD3">
      <w:pPr>
        <w:spacing w:after="120"/>
        <w:rPr>
          <w:sz w:val="22"/>
          <w:szCs w:val="22"/>
        </w:rPr>
      </w:pPr>
      <w:r w:rsidRPr="00582FF0">
        <w:rPr>
          <w:sz w:val="22"/>
          <w:szCs w:val="22"/>
        </w:rPr>
        <w:t>To reflect the changes and conditions contained in permit No.0570261-014-AV, the following conditions of the Title V</w:t>
      </w:r>
      <w:r w:rsidR="00A90CFE" w:rsidRPr="00582FF0">
        <w:rPr>
          <w:sz w:val="22"/>
          <w:szCs w:val="22"/>
        </w:rPr>
        <w:t xml:space="preserve"> air operation</w:t>
      </w:r>
      <w:r w:rsidRPr="00582FF0">
        <w:rPr>
          <w:sz w:val="22"/>
          <w:szCs w:val="22"/>
        </w:rPr>
        <w:t xml:space="preserve"> permit are revised as ind</w:t>
      </w:r>
      <w:r w:rsidR="00A90CFE" w:rsidRPr="00582FF0">
        <w:rPr>
          <w:sz w:val="22"/>
          <w:szCs w:val="22"/>
        </w:rPr>
        <w:t xml:space="preserve">icated below.  </w:t>
      </w:r>
      <w:r w:rsidR="009D2607">
        <w:rPr>
          <w:sz w:val="22"/>
          <w:szCs w:val="22"/>
        </w:rPr>
        <w:t>All changes</w:t>
      </w:r>
      <w:r w:rsidR="009D2607" w:rsidRPr="00582FF0">
        <w:rPr>
          <w:sz w:val="22"/>
          <w:szCs w:val="22"/>
        </w:rPr>
        <w:t xml:space="preserve"> have been emphasized with </w:t>
      </w:r>
      <w:r w:rsidR="009D2607" w:rsidRPr="00582FF0">
        <w:rPr>
          <w:sz w:val="22"/>
          <w:szCs w:val="22"/>
          <w:highlight w:val="yellow"/>
        </w:rPr>
        <w:t>yellow highlight</w:t>
      </w:r>
      <w:r w:rsidR="009D2607" w:rsidRPr="00582FF0">
        <w:rPr>
          <w:sz w:val="22"/>
          <w:szCs w:val="22"/>
        </w:rPr>
        <w:t xml:space="preserve"> within the permit.</w:t>
      </w:r>
      <w:r w:rsidR="009D2607">
        <w:rPr>
          <w:sz w:val="22"/>
          <w:szCs w:val="22"/>
        </w:rPr>
        <w:t xml:space="preserve">  </w:t>
      </w:r>
      <w:r w:rsidR="00A90CFE" w:rsidRPr="00582FF0">
        <w:rPr>
          <w:sz w:val="22"/>
          <w:szCs w:val="22"/>
        </w:rPr>
        <w:t xml:space="preserve">All </w:t>
      </w:r>
      <w:r w:rsidR="009D2607">
        <w:rPr>
          <w:sz w:val="22"/>
          <w:szCs w:val="22"/>
        </w:rPr>
        <w:t xml:space="preserve">deletions to the permit are in </w:t>
      </w:r>
      <w:r w:rsidR="009D2607" w:rsidRPr="009D2607">
        <w:rPr>
          <w:strike/>
          <w:sz w:val="22"/>
          <w:szCs w:val="22"/>
          <w:highlight w:val="yellow"/>
        </w:rPr>
        <w:t>strikethrough</w:t>
      </w:r>
      <w:r w:rsidR="009D2607">
        <w:rPr>
          <w:sz w:val="22"/>
          <w:szCs w:val="22"/>
        </w:rPr>
        <w:t xml:space="preserve"> text while additions are in </w:t>
      </w:r>
      <w:r w:rsidR="009D2607" w:rsidRPr="009D2607">
        <w:rPr>
          <w:sz w:val="22"/>
          <w:szCs w:val="22"/>
          <w:highlight w:val="yellow"/>
          <w:u w:val="double"/>
        </w:rPr>
        <w:t>double underlined</w:t>
      </w:r>
      <w:r w:rsidR="009D2607">
        <w:rPr>
          <w:sz w:val="22"/>
          <w:szCs w:val="22"/>
        </w:rPr>
        <w:t xml:space="preserve"> text.</w:t>
      </w:r>
      <w:r w:rsidRPr="00582FF0">
        <w:rPr>
          <w:sz w:val="22"/>
          <w:szCs w:val="22"/>
        </w:rPr>
        <w:t xml:space="preserve">  </w:t>
      </w:r>
      <w:r w:rsidR="009D2607">
        <w:rPr>
          <w:sz w:val="22"/>
          <w:szCs w:val="22"/>
        </w:rPr>
        <w:t>Where applicable, specific conditions in the</w:t>
      </w:r>
      <w:r w:rsidRPr="00582FF0">
        <w:rPr>
          <w:sz w:val="22"/>
          <w:szCs w:val="22"/>
        </w:rPr>
        <w:t xml:space="preserve"> permit has been re-numbered to reflect the additions and deletions</w:t>
      </w:r>
      <w:r w:rsidR="001C675D">
        <w:rPr>
          <w:sz w:val="22"/>
          <w:szCs w:val="22"/>
        </w:rPr>
        <w:t xml:space="preserve"> of specific conditions</w:t>
      </w:r>
      <w:r w:rsidRPr="00582FF0">
        <w:rPr>
          <w:sz w:val="22"/>
          <w:szCs w:val="22"/>
        </w:rPr>
        <w:t>.</w:t>
      </w:r>
    </w:p>
    <w:p w:rsidR="00A90CFE" w:rsidRPr="00582FF0" w:rsidRDefault="00D37CAB" w:rsidP="00A90CFE">
      <w:pPr>
        <w:rPr>
          <w:b/>
          <w:caps/>
          <w:sz w:val="22"/>
          <w:szCs w:val="22"/>
        </w:rPr>
      </w:pPr>
      <w:r w:rsidRPr="00582FF0">
        <w:rPr>
          <w:b/>
          <w:caps/>
          <w:sz w:val="22"/>
          <w:szCs w:val="22"/>
        </w:rPr>
        <w:t>Section III</w:t>
      </w:r>
      <w:r w:rsidR="00342B83" w:rsidRPr="00582FF0">
        <w:rPr>
          <w:b/>
          <w:caps/>
          <w:sz w:val="22"/>
          <w:szCs w:val="22"/>
        </w:rPr>
        <w:t>.  Emissions Units and Specific Conditions</w:t>
      </w:r>
    </w:p>
    <w:p w:rsidR="007C552E" w:rsidRPr="00582FF0" w:rsidRDefault="007C552E" w:rsidP="00303BD3">
      <w:pPr>
        <w:spacing w:after="120"/>
        <w:rPr>
          <w:b/>
          <w:caps/>
          <w:sz w:val="22"/>
          <w:szCs w:val="22"/>
        </w:rPr>
      </w:pPr>
      <w:r w:rsidRPr="00582FF0">
        <w:rPr>
          <w:b/>
          <w:caps/>
          <w:sz w:val="22"/>
          <w:szCs w:val="22"/>
        </w:rPr>
        <w:t>S</w:t>
      </w:r>
      <w:r w:rsidRPr="00582FF0">
        <w:rPr>
          <w:b/>
          <w:sz w:val="22"/>
          <w:szCs w:val="22"/>
        </w:rPr>
        <w:t>ubsection</w:t>
      </w:r>
      <w:r w:rsidRPr="00582FF0">
        <w:rPr>
          <w:b/>
          <w:caps/>
          <w:sz w:val="22"/>
          <w:szCs w:val="22"/>
        </w:rPr>
        <w:t xml:space="preserve"> A.  </w:t>
      </w:r>
      <w:r w:rsidRPr="00582FF0">
        <w:rPr>
          <w:b/>
          <w:sz w:val="22"/>
          <w:szCs w:val="22"/>
        </w:rPr>
        <w:t>Emissions Units 001, 002 &amp; 003 (Municipal Waste Combustor Units 1, 2 &amp; 3.)</w:t>
      </w:r>
    </w:p>
    <w:p w:rsidR="000C3C77" w:rsidRPr="00582FF0" w:rsidRDefault="00BF002C" w:rsidP="00E81607">
      <w:pPr>
        <w:pStyle w:val="ListParagraph"/>
        <w:numPr>
          <w:ilvl w:val="0"/>
          <w:numId w:val="11"/>
        </w:numPr>
        <w:tabs>
          <w:tab w:val="left" w:pos="360"/>
        </w:tabs>
        <w:spacing w:after="120"/>
        <w:ind w:left="360"/>
        <w:rPr>
          <w:bCs/>
          <w:sz w:val="22"/>
          <w:szCs w:val="22"/>
        </w:rPr>
      </w:pPr>
      <w:r w:rsidRPr="00582FF0">
        <w:rPr>
          <w:sz w:val="22"/>
          <w:szCs w:val="22"/>
        </w:rPr>
        <w:t>To reflect the removal of the design capacity-based waste and heat input operational limitations</w:t>
      </w:r>
      <w:r w:rsidR="00730304" w:rsidRPr="00582FF0">
        <w:rPr>
          <w:sz w:val="22"/>
          <w:szCs w:val="22"/>
        </w:rPr>
        <w:t xml:space="preserve"> applicable to </w:t>
      </w:r>
      <w:r w:rsidR="00D5157B" w:rsidRPr="00582FF0">
        <w:rPr>
          <w:sz w:val="22"/>
          <w:szCs w:val="22"/>
        </w:rPr>
        <w:t xml:space="preserve">MWC </w:t>
      </w:r>
      <w:r w:rsidR="00730304" w:rsidRPr="00582FF0">
        <w:rPr>
          <w:sz w:val="22"/>
          <w:szCs w:val="22"/>
        </w:rPr>
        <w:t>Units 1, 2 and 3,</w:t>
      </w:r>
      <w:r w:rsidRPr="00582FF0">
        <w:rPr>
          <w:sz w:val="22"/>
          <w:szCs w:val="22"/>
        </w:rPr>
        <w:t xml:space="preserve"> and </w:t>
      </w:r>
      <w:r w:rsidR="00931069">
        <w:rPr>
          <w:sz w:val="22"/>
          <w:szCs w:val="22"/>
        </w:rPr>
        <w:t xml:space="preserve">establishment of a </w:t>
      </w:r>
      <w:r w:rsidR="00730304" w:rsidRPr="00582FF0">
        <w:rPr>
          <w:sz w:val="22"/>
          <w:szCs w:val="22"/>
        </w:rPr>
        <w:t xml:space="preserve">four-hour block steam rate of 102,000 lb/hour pounds, </w:t>
      </w:r>
      <w:r w:rsidR="00730304" w:rsidRPr="00582FF0">
        <w:rPr>
          <w:bCs/>
          <w:sz w:val="22"/>
          <w:szCs w:val="22"/>
        </w:rPr>
        <w:t xml:space="preserve">Specific Condition </w:t>
      </w:r>
      <w:r w:rsidR="00730304" w:rsidRPr="00582FF0">
        <w:rPr>
          <w:b/>
          <w:bCs/>
          <w:sz w:val="22"/>
          <w:szCs w:val="22"/>
        </w:rPr>
        <w:t>A.4.</w:t>
      </w:r>
      <w:r w:rsidR="00730304" w:rsidRPr="00582FF0">
        <w:rPr>
          <w:bCs/>
          <w:sz w:val="22"/>
          <w:szCs w:val="22"/>
        </w:rPr>
        <w:t xml:space="preserve"> </w:t>
      </w:r>
      <w:r w:rsidR="007C1445" w:rsidRPr="00582FF0">
        <w:rPr>
          <w:bCs/>
          <w:sz w:val="22"/>
          <w:szCs w:val="22"/>
        </w:rPr>
        <w:t>has been</w:t>
      </w:r>
      <w:r w:rsidR="00730304" w:rsidRPr="00582FF0">
        <w:rPr>
          <w:bCs/>
          <w:sz w:val="22"/>
          <w:szCs w:val="22"/>
        </w:rPr>
        <w:t xml:space="preserve"> changed as follows:</w:t>
      </w:r>
    </w:p>
    <w:p w:rsidR="000C3C77" w:rsidRPr="00582FF0" w:rsidRDefault="000C3C77" w:rsidP="000C3C77">
      <w:pPr>
        <w:spacing w:after="120"/>
        <w:rPr>
          <w:bCs/>
          <w:sz w:val="22"/>
          <w:szCs w:val="22"/>
        </w:rPr>
      </w:pPr>
      <w:r w:rsidRPr="00582FF0">
        <w:rPr>
          <w:b/>
          <w:sz w:val="22"/>
          <w:szCs w:val="22"/>
          <w:u w:val="single"/>
        </w:rPr>
        <w:t>Essential Potential to Emit (PTE) Parameters</w:t>
      </w:r>
    </w:p>
    <w:p w:rsidR="00331DB6" w:rsidRPr="00DA1BE3" w:rsidRDefault="00331DB6" w:rsidP="000C3C77">
      <w:pPr>
        <w:tabs>
          <w:tab w:val="left" w:pos="540"/>
        </w:tabs>
        <w:ind w:left="270" w:hanging="270"/>
        <w:rPr>
          <w:rFonts w:eastAsia="Calibri"/>
          <w:sz w:val="22"/>
          <w:szCs w:val="22"/>
          <w:highlight w:val="yellow"/>
          <w:u w:val="double"/>
        </w:rPr>
      </w:pPr>
      <w:r w:rsidRPr="00582FF0">
        <w:rPr>
          <w:b/>
          <w:sz w:val="22"/>
          <w:szCs w:val="22"/>
          <w:highlight w:val="yellow"/>
        </w:rPr>
        <w:t>A.4.</w:t>
      </w:r>
      <w:r w:rsidRPr="00582FF0">
        <w:rPr>
          <w:sz w:val="22"/>
          <w:szCs w:val="22"/>
          <w:highlight w:val="yellow"/>
        </w:rPr>
        <w:tab/>
      </w:r>
      <w:r w:rsidRPr="00582FF0">
        <w:rPr>
          <w:sz w:val="22"/>
          <w:szCs w:val="22"/>
          <w:highlight w:val="yellow"/>
          <w:u w:val="single"/>
        </w:rPr>
        <w:t>Capacity</w:t>
      </w:r>
      <w:r w:rsidR="00DA1BE3">
        <w:rPr>
          <w:sz w:val="22"/>
          <w:szCs w:val="22"/>
          <w:highlight w:val="yellow"/>
        </w:rPr>
        <w:t xml:space="preserve">.  </w:t>
      </w:r>
      <w:r w:rsidR="00DA1BE3" w:rsidRPr="00DA1BE3">
        <w:rPr>
          <w:strike/>
          <w:sz w:val="22"/>
          <w:szCs w:val="22"/>
          <w:highlight w:val="yellow"/>
        </w:rPr>
        <w:t xml:space="preserve">The maximum individual MWC throughput shall not exceed 460 TPD of MSW (1,380 TPD from MWC Units 1-3 combined), and, 102,000 pounds steam/hour (on a 4-hour block arithmetic average). The incinerators/boilers shall not be loaded in excess of their maximum operating capacity, equivalent to 1,380 TPD of MSW total, but no more than 1,200 TPD of MSW on an annual (52 week rolling average) average basis from MWC Units 1-3 combined. See 40 CFR 60.31b of Appendix 40 CFR 60, Subpart </w:t>
      </w:r>
      <w:proofErr w:type="spellStart"/>
      <w:r w:rsidR="00DA1BE3" w:rsidRPr="00DA1BE3">
        <w:rPr>
          <w:strike/>
          <w:sz w:val="22"/>
          <w:szCs w:val="22"/>
          <w:highlight w:val="yellow"/>
        </w:rPr>
        <w:t>Cb</w:t>
      </w:r>
      <w:proofErr w:type="spellEnd"/>
      <w:r w:rsidR="00DA1BE3" w:rsidRPr="00DA1BE3">
        <w:rPr>
          <w:strike/>
          <w:sz w:val="22"/>
          <w:szCs w:val="22"/>
          <w:highlight w:val="yellow"/>
        </w:rPr>
        <w:t xml:space="preserve"> and 40 CFR </w:t>
      </w:r>
      <w:proofErr w:type="gramStart"/>
      <w:r w:rsidR="00DA1BE3" w:rsidRPr="00DA1BE3">
        <w:rPr>
          <w:strike/>
          <w:sz w:val="22"/>
          <w:szCs w:val="22"/>
          <w:highlight w:val="yellow"/>
        </w:rPr>
        <w:t>60.58b(</w:t>
      </w:r>
      <w:proofErr w:type="gramEnd"/>
      <w:r w:rsidR="00DA1BE3" w:rsidRPr="00DA1BE3">
        <w:rPr>
          <w:strike/>
          <w:sz w:val="22"/>
          <w:szCs w:val="22"/>
          <w:highlight w:val="yellow"/>
        </w:rPr>
        <w:t xml:space="preserve">j) of Appendix 40 CFR 60, Subpart </w:t>
      </w:r>
      <w:proofErr w:type="spellStart"/>
      <w:r w:rsidR="00DA1BE3" w:rsidRPr="00DA1BE3">
        <w:rPr>
          <w:strike/>
          <w:sz w:val="22"/>
          <w:szCs w:val="22"/>
          <w:highlight w:val="yellow"/>
        </w:rPr>
        <w:t>Eb</w:t>
      </w:r>
      <w:proofErr w:type="spellEnd"/>
      <w:r w:rsidR="00DA1BE3" w:rsidRPr="00DA1BE3">
        <w:rPr>
          <w:strike/>
          <w:sz w:val="22"/>
          <w:szCs w:val="22"/>
          <w:highlight w:val="yellow"/>
        </w:rPr>
        <w:t xml:space="preserve"> for additional restrictions on capacity. [Rules 62-4.160(2) and 62-210.200 (PTE), F.A.C.; 40 CFR 60.31b &amp; 40 CFR </w:t>
      </w:r>
      <w:proofErr w:type="gramStart"/>
      <w:r w:rsidR="00DA1BE3" w:rsidRPr="00DA1BE3">
        <w:rPr>
          <w:strike/>
          <w:sz w:val="22"/>
          <w:szCs w:val="22"/>
          <w:highlight w:val="yellow"/>
        </w:rPr>
        <w:t>60.58b(</w:t>
      </w:r>
      <w:proofErr w:type="gramEnd"/>
      <w:r w:rsidR="00DA1BE3" w:rsidRPr="00DA1BE3">
        <w:rPr>
          <w:strike/>
          <w:sz w:val="22"/>
          <w:szCs w:val="22"/>
          <w:highlight w:val="yellow"/>
        </w:rPr>
        <w:t>j); and Permit No. 0570261-002-AC/PSD-FL-121C, Specific Condition III.B.2.]</w:t>
      </w:r>
      <w:r w:rsidR="00DA1BE3" w:rsidRPr="00DA1BE3">
        <w:rPr>
          <w:sz w:val="22"/>
          <w:szCs w:val="22"/>
          <w:highlight w:val="yellow"/>
          <w:u w:val="double"/>
        </w:rPr>
        <w:t xml:space="preserve">  T</w:t>
      </w:r>
      <w:r w:rsidRPr="00DA1BE3">
        <w:rPr>
          <w:sz w:val="22"/>
          <w:szCs w:val="22"/>
          <w:highlight w:val="yellow"/>
          <w:u w:val="double"/>
        </w:rPr>
        <w:t>he maximum operating rate applicable to each of MWC Units 1, 2 and 3 measured as steam flow shall not exceed 102,000 pounds/hour based on 4-hour block averaged measurements and shall not exceed the “maximum demonstrated MWC unit load” defined as 110% of the highest 4-hour average MWC unit load achieved during 4 consecutive hours during the most recent dioxin/furan performance test.</w:t>
      </w:r>
    </w:p>
    <w:p w:rsidR="00331DB6" w:rsidRPr="00DA1BE3" w:rsidRDefault="00331DB6" w:rsidP="000C3C77">
      <w:pPr>
        <w:tabs>
          <w:tab w:val="left" w:pos="1080"/>
          <w:tab w:val="left" w:pos="1440"/>
        </w:tabs>
        <w:spacing w:before="120"/>
        <w:ind w:left="270"/>
        <w:rPr>
          <w:sz w:val="22"/>
          <w:szCs w:val="22"/>
          <w:highlight w:val="yellow"/>
          <w:u w:val="double"/>
        </w:rPr>
      </w:pPr>
      <w:r w:rsidRPr="00DA1BE3">
        <w:rPr>
          <w:i/>
          <w:iCs/>
          <w:sz w:val="22"/>
          <w:szCs w:val="22"/>
          <w:highlight w:val="yellow"/>
          <w:u w:val="double"/>
        </w:rPr>
        <w:t xml:space="preserve">{Permitting note:  </w:t>
      </w:r>
      <w:r w:rsidRPr="00DA1BE3">
        <w:rPr>
          <w:i/>
          <w:sz w:val="22"/>
          <w:szCs w:val="22"/>
          <w:highlight w:val="yellow"/>
          <w:u w:val="double"/>
        </w:rPr>
        <w:t>The nominal design rate capacity of each MWC Units 1, 2 and 3 is 400 tons/day</w:t>
      </w:r>
      <w:r w:rsidRPr="00DA1BE3">
        <w:rPr>
          <w:i/>
          <w:iCs/>
          <w:sz w:val="22"/>
          <w:szCs w:val="22"/>
          <w:highlight w:val="yellow"/>
          <w:u w:val="double"/>
        </w:rPr>
        <w:t xml:space="preserve"> and has been determined to be greater than 250 tons per day, thus classifying the units as a “large MWC units” under NSPS - 40 CFR 60, Subpart </w:t>
      </w:r>
      <w:proofErr w:type="spellStart"/>
      <w:r w:rsidRPr="00DA1BE3">
        <w:rPr>
          <w:i/>
          <w:iCs/>
          <w:sz w:val="22"/>
          <w:szCs w:val="22"/>
          <w:highlight w:val="yellow"/>
          <w:u w:val="double"/>
        </w:rPr>
        <w:t>Eb</w:t>
      </w:r>
      <w:proofErr w:type="spellEnd"/>
      <w:r w:rsidRPr="00DA1BE3">
        <w:rPr>
          <w:i/>
          <w:iCs/>
          <w:sz w:val="22"/>
          <w:szCs w:val="22"/>
          <w:highlight w:val="yellow"/>
          <w:u w:val="double"/>
        </w:rPr>
        <w:t>.}</w:t>
      </w:r>
    </w:p>
    <w:p w:rsidR="00313943" w:rsidRPr="00DA1BE3" w:rsidRDefault="00331DB6" w:rsidP="003A7F40">
      <w:pPr>
        <w:tabs>
          <w:tab w:val="left" w:pos="360"/>
          <w:tab w:val="left" w:pos="1080"/>
        </w:tabs>
        <w:spacing w:after="120"/>
        <w:ind w:left="270"/>
        <w:rPr>
          <w:bCs/>
          <w:sz w:val="22"/>
          <w:szCs w:val="22"/>
          <w:u w:val="double"/>
        </w:rPr>
      </w:pPr>
      <w:r w:rsidRPr="00DA1BE3">
        <w:rPr>
          <w:sz w:val="22"/>
          <w:szCs w:val="22"/>
          <w:highlight w:val="yellow"/>
          <w:u w:val="double"/>
        </w:rPr>
        <w:lastRenderedPageBreak/>
        <w:t xml:space="preserve">[Rules 62-4.160(2) and 62-210.200 (PTE), F.A.C.; 40 CFR 60.31b &amp; 40 CFR </w:t>
      </w:r>
      <w:proofErr w:type="gramStart"/>
      <w:r w:rsidR="00034AC2" w:rsidRPr="00DA1BE3">
        <w:rPr>
          <w:sz w:val="22"/>
          <w:szCs w:val="22"/>
          <w:highlight w:val="yellow"/>
          <w:u w:val="double"/>
        </w:rPr>
        <w:t>60.58b(</w:t>
      </w:r>
      <w:proofErr w:type="gramEnd"/>
      <w:r w:rsidR="00034AC2" w:rsidRPr="00DA1BE3">
        <w:rPr>
          <w:sz w:val="22"/>
          <w:szCs w:val="22"/>
          <w:highlight w:val="yellow"/>
          <w:u w:val="double"/>
        </w:rPr>
        <w:t xml:space="preserve">j); </w:t>
      </w:r>
      <w:r w:rsidRPr="00DA1BE3">
        <w:rPr>
          <w:sz w:val="22"/>
          <w:szCs w:val="22"/>
          <w:highlight w:val="yellow"/>
          <w:u w:val="double"/>
        </w:rPr>
        <w:t>and Permit No. 0570261-016-AC/PSD-FL-121E and PSD-FL-369D, Specific Condition 6.]</w:t>
      </w:r>
    </w:p>
    <w:p w:rsidR="003339DF" w:rsidRPr="00582FF0" w:rsidRDefault="00730304" w:rsidP="00E81607">
      <w:pPr>
        <w:pStyle w:val="ListParagraph"/>
        <w:numPr>
          <w:ilvl w:val="0"/>
          <w:numId w:val="11"/>
        </w:numPr>
        <w:tabs>
          <w:tab w:val="left" w:pos="360"/>
        </w:tabs>
        <w:spacing w:after="120"/>
        <w:ind w:left="360"/>
        <w:rPr>
          <w:bCs/>
          <w:sz w:val="22"/>
          <w:szCs w:val="22"/>
        </w:rPr>
      </w:pPr>
      <w:r w:rsidRPr="00582FF0">
        <w:rPr>
          <w:sz w:val="22"/>
          <w:szCs w:val="22"/>
        </w:rPr>
        <w:t>To reflect the removal of the prohibition against “sewage</w:t>
      </w:r>
      <w:r w:rsidR="00D5157B" w:rsidRPr="00582FF0">
        <w:rPr>
          <w:sz w:val="22"/>
          <w:szCs w:val="22"/>
        </w:rPr>
        <w:t xml:space="preserve"> sludge” use as a fuel in Units 1, 2 and 3</w:t>
      </w:r>
      <w:r w:rsidRPr="00582FF0">
        <w:rPr>
          <w:sz w:val="22"/>
          <w:szCs w:val="22"/>
        </w:rPr>
        <w:t>,</w:t>
      </w:r>
      <w:r w:rsidRPr="00582FF0">
        <w:rPr>
          <w:bCs/>
          <w:sz w:val="22"/>
          <w:szCs w:val="22"/>
        </w:rPr>
        <w:t xml:space="preserve"> Specific Condition </w:t>
      </w:r>
      <w:r w:rsidRPr="00582FF0">
        <w:rPr>
          <w:b/>
          <w:bCs/>
          <w:sz w:val="22"/>
          <w:szCs w:val="22"/>
        </w:rPr>
        <w:t>A.6.</w:t>
      </w:r>
      <w:r w:rsidRPr="00582FF0">
        <w:rPr>
          <w:bCs/>
          <w:sz w:val="22"/>
          <w:szCs w:val="22"/>
        </w:rPr>
        <w:t xml:space="preserve"> </w:t>
      </w:r>
      <w:r w:rsidR="000E3DBD" w:rsidRPr="00582FF0">
        <w:rPr>
          <w:bCs/>
          <w:sz w:val="22"/>
          <w:szCs w:val="22"/>
        </w:rPr>
        <w:t>has been</w:t>
      </w:r>
      <w:r w:rsidRPr="00582FF0">
        <w:rPr>
          <w:bCs/>
          <w:sz w:val="22"/>
          <w:szCs w:val="22"/>
        </w:rPr>
        <w:t xml:space="preserve"> modified as follows:</w:t>
      </w:r>
    </w:p>
    <w:p w:rsidR="006A46D3" w:rsidRPr="00582FF0" w:rsidRDefault="003339DF" w:rsidP="003A7F40">
      <w:pPr>
        <w:tabs>
          <w:tab w:val="left" w:pos="540"/>
        </w:tabs>
        <w:rPr>
          <w:sz w:val="22"/>
          <w:szCs w:val="22"/>
        </w:rPr>
      </w:pPr>
      <w:r w:rsidRPr="00582FF0">
        <w:rPr>
          <w:b/>
          <w:bCs/>
          <w:sz w:val="22"/>
          <w:szCs w:val="22"/>
        </w:rPr>
        <w:t>A.6.</w:t>
      </w:r>
      <w:r w:rsidRPr="00582FF0">
        <w:rPr>
          <w:b/>
          <w:bCs/>
          <w:sz w:val="22"/>
          <w:szCs w:val="22"/>
        </w:rPr>
        <w:tab/>
      </w:r>
      <w:r w:rsidR="00991120" w:rsidRPr="00582FF0">
        <w:rPr>
          <w:sz w:val="22"/>
          <w:szCs w:val="22"/>
          <w:u w:val="single"/>
        </w:rPr>
        <w:t>MWCs - Methods of Operation - Fuels</w:t>
      </w:r>
      <w:r w:rsidR="00991120" w:rsidRPr="00582FF0">
        <w:rPr>
          <w:sz w:val="22"/>
          <w:szCs w:val="22"/>
        </w:rPr>
        <w:t>.</w:t>
      </w:r>
    </w:p>
    <w:p w:rsidR="0033794E" w:rsidRPr="00582FF0" w:rsidRDefault="0033794E" w:rsidP="003A7F40">
      <w:pPr>
        <w:ind w:left="810" w:hanging="274"/>
        <w:rPr>
          <w:sz w:val="22"/>
          <w:szCs w:val="22"/>
        </w:rPr>
      </w:pPr>
      <w:r w:rsidRPr="00582FF0">
        <w:rPr>
          <w:b/>
          <w:sz w:val="22"/>
          <w:szCs w:val="22"/>
        </w:rPr>
        <w:t>a.</w:t>
      </w:r>
      <w:r w:rsidRPr="00582FF0">
        <w:rPr>
          <w:b/>
          <w:sz w:val="22"/>
          <w:szCs w:val="22"/>
        </w:rPr>
        <w:tab/>
      </w:r>
      <w:r w:rsidRPr="00582FF0">
        <w:rPr>
          <w:i/>
          <w:sz w:val="22"/>
          <w:szCs w:val="22"/>
        </w:rPr>
        <w:t>Allowable Fuels.</w:t>
      </w:r>
    </w:p>
    <w:p w:rsidR="00991120" w:rsidRPr="00582FF0" w:rsidRDefault="00991120" w:rsidP="003A7F40">
      <w:pPr>
        <w:tabs>
          <w:tab w:val="left" w:pos="1260"/>
        </w:tabs>
        <w:ind w:left="1170" w:hanging="360"/>
        <w:rPr>
          <w:sz w:val="22"/>
          <w:szCs w:val="22"/>
        </w:rPr>
      </w:pPr>
      <w:r w:rsidRPr="00582FF0">
        <w:rPr>
          <w:sz w:val="22"/>
          <w:szCs w:val="22"/>
          <w:highlight w:val="yellow"/>
        </w:rPr>
        <w:t>(</w:t>
      </w:r>
      <w:r w:rsidR="00DA1BE3" w:rsidRPr="00DA1BE3">
        <w:rPr>
          <w:sz w:val="22"/>
          <w:szCs w:val="22"/>
          <w:highlight w:val="yellow"/>
          <w:u w:val="double"/>
        </w:rPr>
        <w:t>3</w:t>
      </w:r>
      <w:r w:rsidRPr="00DA1BE3">
        <w:rPr>
          <w:sz w:val="22"/>
          <w:szCs w:val="22"/>
          <w:highlight w:val="yellow"/>
          <w:u w:val="double"/>
        </w:rPr>
        <w:t>)</w:t>
      </w:r>
      <w:r w:rsidRPr="00DA1BE3">
        <w:rPr>
          <w:sz w:val="22"/>
          <w:szCs w:val="22"/>
          <w:u w:val="double"/>
        </w:rPr>
        <w:tab/>
      </w:r>
      <w:r w:rsidRPr="00DA1BE3">
        <w:rPr>
          <w:sz w:val="22"/>
          <w:szCs w:val="22"/>
          <w:highlight w:val="yellow"/>
          <w:u w:val="double"/>
        </w:rPr>
        <w:t>Sewage sludge may be utilized as a fuel after dewatering, as biosolids (containing at least 12% solids by weight).</w:t>
      </w:r>
    </w:p>
    <w:p w:rsidR="0033794E" w:rsidRPr="00582FF0" w:rsidRDefault="0033794E" w:rsidP="00B62B31">
      <w:pPr>
        <w:tabs>
          <w:tab w:val="left" w:pos="810"/>
        </w:tabs>
        <w:ind w:left="540"/>
        <w:rPr>
          <w:sz w:val="22"/>
          <w:szCs w:val="22"/>
        </w:rPr>
      </w:pPr>
      <w:r w:rsidRPr="00582FF0">
        <w:rPr>
          <w:b/>
          <w:i/>
          <w:sz w:val="22"/>
          <w:szCs w:val="22"/>
        </w:rPr>
        <w:t>b.</w:t>
      </w:r>
      <w:r w:rsidRPr="00582FF0">
        <w:rPr>
          <w:b/>
          <w:i/>
          <w:sz w:val="22"/>
          <w:szCs w:val="22"/>
        </w:rPr>
        <w:tab/>
      </w:r>
      <w:r w:rsidRPr="00582FF0">
        <w:rPr>
          <w:i/>
          <w:sz w:val="22"/>
          <w:szCs w:val="22"/>
        </w:rPr>
        <w:t>Unauthorized Fuels.</w:t>
      </w:r>
    </w:p>
    <w:p w:rsidR="0033794E" w:rsidRPr="00582FF0" w:rsidRDefault="0033794E" w:rsidP="00B62B31">
      <w:pPr>
        <w:tabs>
          <w:tab w:val="left" w:pos="450"/>
          <w:tab w:val="left" w:pos="1170"/>
        </w:tabs>
        <w:ind w:left="810"/>
        <w:rPr>
          <w:strike/>
          <w:sz w:val="22"/>
          <w:szCs w:val="22"/>
          <w:highlight w:val="yellow"/>
        </w:rPr>
      </w:pPr>
      <w:r w:rsidRPr="00582FF0">
        <w:rPr>
          <w:sz w:val="22"/>
          <w:szCs w:val="22"/>
        </w:rPr>
        <w:t>(1)</w:t>
      </w:r>
      <w:r w:rsidRPr="00582FF0">
        <w:rPr>
          <w:sz w:val="22"/>
          <w:szCs w:val="22"/>
        </w:rPr>
        <w:tab/>
      </w:r>
      <w:r w:rsidRPr="00582FF0">
        <w:rPr>
          <w:sz w:val="22"/>
          <w:szCs w:val="22"/>
          <w:u w:val="single"/>
        </w:rPr>
        <w:t>Shall not burn</w:t>
      </w:r>
      <w:r w:rsidRPr="00582FF0">
        <w:rPr>
          <w:sz w:val="22"/>
          <w:szCs w:val="22"/>
        </w:rPr>
        <w:t>:</w:t>
      </w:r>
    </w:p>
    <w:p w:rsidR="00991120" w:rsidRDefault="0033794E" w:rsidP="00B62B31">
      <w:pPr>
        <w:tabs>
          <w:tab w:val="left" w:pos="450"/>
          <w:tab w:val="left" w:pos="1170"/>
          <w:tab w:val="left" w:pos="1530"/>
        </w:tabs>
        <w:spacing w:after="120"/>
        <w:ind w:left="634" w:firstLine="536"/>
        <w:rPr>
          <w:strike/>
          <w:sz w:val="22"/>
          <w:szCs w:val="22"/>
          <w:highlight w:val="yellow"/>
        </w:rPr>
      </w:pPr>
      <w:r w:rsidRPr="00582FF0">
        <w:rPr>
          <w:strike/>
          <w:sz w:val="22"/>
          <w:szCs w:val="22"/>
          <w:highlight w:val="yellow"/>
        </w:rPr>
        <w:t>(g)</w:t>
      </w:r>
      <w:r w:rsidRPr="00582FF0">
        <w:rPr>
          <w:strike/>
          <w:sz w:val="22"/>
          <w:szCs w:val="22"/>
          <w:highlight w:val="yellow"/>
        </w:rPr>
        <w:tab/>
        <w:t>Sewage sludge</w:t>
      </w:r>
      <w:r w:rsidR="007F720B">
        <w:rPr>
          <w:strike/>
          <w:sz w:val="22"/>
          <w:szCs w:val="22"/>
          <w:highlight w:val="yellow"/>
        </w:rPr>
        <w:t xml:space="preserve"> </w:t>
      </w:r>
      <w:r w:rsidR="007F720B" w:rsidRPr="007F720B">
        <w:rPr>
          <w:strike/>
          <w:sz w:val="22"/>
          <w:szCs w:val="22"/>
          <w:highlight w:val="yellow"/>
          <w:vertAlign w:val="superscript"/>
        </w:rPr>
        <w:t>2</w:t>
      </w:r>
    </w:p>
    <w:p w:rsidR="007F720B" w:rsidRPr="00AC027B" w:rsidRDefault="007F720B" w:rsidP="007F720B">
      <w:pPr>
        <w:tabs>
          <w:tab w:val="left" w:pos="450"/>
          <w:tab w:val="left" w:pos="1170"/>
          <w:tab w:val="left" w:pos="1530"/>
        </w:tabs>
        <w:spacing w:after="120"/>
        <w:ind w:left="634" w:hanging="4"/>
        <w:rPr>
          <w:strike/>
          <w:sz w:val="22"/>
          <w:szCs w:val="22"/>
          <w:highlight w:val="yellow"/>
        </w:rPr>
      </w:pPr>
      <w:r>
        <w:rPr>
          <w:sz w:val="22"/>
          <w:szCs w:val="22"/>
        </w:rPr>
        <w:t xml:space="preserve">[Rules 62-4.070(1)&amp;(3), 62-213.410 and 62-213.440, F.A.C.; </w:t>
      </w:r>
      <w:r w:rsidRPr="007F720B">
        <w:rPr>
          <w:sz w:val="22"/>
          <w:szCs w:val="22"/>
          <w:vertAlign w:val="superscript"/>
        </w:rPr>
        <w:t>1</w:t>
      </w:r>
      <w:r>
        <w:rPr>
          <w:sz w:val="14"/>
          <w:szCs w:val="14"/>
        </w:rPr>
        <w:t xml:space="preserve"> </w:t>
      </w:r>
      <w:r>
        <w:rPr>
          <w:sz w:val="22"/>
          <w:szCs w:val="22"/>
        </w:rPr>
        <w:t xml:space="preserve">Permit No. 0570261-002-AC/PSD-FL-121C, Specific Condition III.B.6.; and, </w:t>
      </w:r>
      <w:r w:rsidRPr="007F720B">
        <w:rPr>
          <w:strike/>
          <w:sz w:val="22"/>
          <w:szCs w:val="22"/>
          <w:highlight w:val="yellow"/>
          <w:vertAlign w:val="superscript"/>
        </w:rPr>
        <w:t>2</w:t>
      </w:r>
      <w:r w:rsidRPr="007F720B">
        <w:rPr>
          <w:strike/>
          <w:sz w:val="14"/>
          <w:szCs w:val="14"/>
          <w:highlight w:val="yellow"/>
        </w:rPr>
        <w:t xml:space="preserve"> </w:t>
      </w:r>
      <w:r w:rsidRPr="007F720B">
        <w:rPr>
          <w:strike/>
          <w:sz w:val="22"/>
          <w:szCs w:val="22"/>
          <w:highlight w:val="yellow"/>
        </w:rPr>
        <w:t>PSD-FL-121, Specific Condition 5</w:t>
      </w:r>
      <w:r w:rsidRPr="00AC027B">
        <w:rPr>
          <w:strike/>
          <w:sz w:val="22"/>
          <w:szCs w:val="22"/>
          <w:highlight w:val="yellow"/>
        </w:rPr>
        <w:t>.</w:t>
      </w:r>
      <w:r w:rsidR="00AC027B" w:rsidRPr="00AC027B">
        <w:rPr>
          <w:sz w:val="22"/>
          <w:szCs w:val="22"/>
          <w:highlight w:val="yellow"/>
          <w:u w:val="double"/>
        </w:rPr>
        <w:t xml:space="preserve"> and Permit No. 0570261-016-AC/PSD-FL-121E and PSD-FL-369D, Specific Condition 4.</w:t>
      </w:r>
      <w:r w:rsidRPr="00AC027B">
        <w:rPr>
          <w:strike/>
          <w:sz w:val="22"/>
          <w:szCs w:val="22"/>
          <w:highlight w:val="yellow"/>
        </w:rPr>
        <w:t>]</w:t>
      </w:r>
    </w:p>
    <w:p w:rsidR="00065D3D" w:rsidRPr="00E81607" w:rsidRDefault="00730304" w:rsidP="00E81607">
      <w:pPr>
        <w:pStyle w:val="ListParagraph"/>
        <w:numPr>
          <w:ilvl w:val="0"/>
          <w:numId w:val="11"/>
        </w:numPr>
        <w:tabs>
          <w:tab w:val="left" w:pos="360"/>
        </w:tabs>
        <w:spacing w:after="120"/>
        <w:ind w:left="360"/>
        <w:rPr>
          <w:bCs/>
          <w:sz w:val="22"/>
          <w:szCs w:val="22"/>
        </w:rPr>
      </w:pPr>
      <w:r w:rsidRPr="00582FF0">
        <w:rPr>
          <w:sz w:val="22"/>
          <w:szCs w:val="22"/>
        </w:rPr>
        <w:t xml:space="preserve">To reflect the limitation of the </w:t>
      </w:r>
      <w:r w:rsidR="003721FC" w:rsidRPr="00582FF0">
        <w:rPr>
          <w:sz w:val="22"/>
          <w:szCs w:val="22"/>
        </w:rPr>
        <w:t xml:space="preserve">biosolids </w:t>
      </w:r>
      <w:r w:rsidRPr="00582FF0">
        <w:rPr>
          <w:sz w:val="22"/>
          <w:szCs w:val="22"/>
        </w:rPr>
        <w:t>combustion</w:t>
      </w:r>
      <w:r w:rsidR="005043BF" w:rsidRPr="00582FF0">
        <w:rPr>
          <w:sz w:val="22"/>
          <w:szCs w:val="22"/>
        </w:rPr>
        <w:t xml:space="preserve">, </w:t>
      </w:r>
      <w:r w:rsidR="005043BF" w:rsidRPr="00582FF0">
        <w:rPr>
          <w:bCs/>
          <w:sz w:val="22"/>
          <w:szCs w:val="22"/>
        </w:rPr>
        <w:t xml:space="preserve">Specific Condition </w:t>
      </w:r>
      <w:r w:rsidR="005043BF" w:rsidRPr="00582FF0">
        <w:rPr>
          <w:b/>
          <w:bCs/>
          <w:sz w:val="22"/>
          <w:szCs w:val="22"/>
        </w:rPr>
        <w:t>A.7.</w:t>
      </w:r>
      <w:r w:rsidR="005043BF" w:rsidRPr="00582FF0">
        <w:rPr>
          <w:bCs/>
          <w:sz w:val="22"/>
          <w:szCs w:val="22"/>
        </w:rPr>
        <w:t xml:space="preserve"> has been inserted as follows:</w:t>
      </w:r>
    </w:p>
    <w:p w:rsidR="006031BC" w:rsidRPr="003D514D" w:rsidRDefault="0033794E" w:rsidP="003A7F40">
      <w:pPr>
        <w:tabs>
          <w:tab w:val="left" w:pos="180"/>
          <w:tab w:val="left" w:pos="540"/>
        </w:tabs>
        <w:spacing w:after="120"/>
        <w:ind w:left="270" w:hanging="270"/>
        <w:rPr>
          <w:bCs/>
          <w:sz w:val="22"/>
          <w:szCs w:val="22"/>
          <w:u w:val="double"/>
        </w:rPr>
      </w:pPr>
      <w:r w:rsidRPr="003D514D">
        <w:rPr>
          <w:b/>
          <w:sz w:val="22"/>
          <w:szCs w:val="22"/>
          <w:highlight w:val="yellow"/>
          <w:u w:val="double"/>
        </w:rPr>
        <w:t>A.7.</w:t>
      </w:r>
      <w:r w:rsidRPr="003D514D">
        <w:rPr>
          <w:b/>
          <w:sz w:val="22"/>
          <w:szCs w:val="22"/>
          <w:highlight w:val="yellow"/>
          <w:u w:val="double"/>
        </w:rPr>
        <w:tab/>
      </w:r>
      <w:r w:rsidRPr="003D514D">
        <w:rPr>
          <w:sz w:val="22"/>
          <w:szCs w:val="22"/>
          <w:highlight w:val="yellow"/>
          <w:u w:val="double"/>
        </w:rPr>
        <w:t>Limitation of Biosolids.  The owner or operator is authorized to combust up to 5% by weight (90 wet tons per day, as received) of biosolids that contain at least 12% solids, by weight, in MWC Units 1, 2, 3 and 4 combined.  [Permit No. 0570261-016-AC/PSD-FL-121E and PSD-FL-369D, Specific Condition 5.]</w:t>
      </w:r>
    </w:p>
    <w:p w:rsidR="007C552E" w:rsidRPr="00582FF0" w:rsidRDefault="005043BF" w:rsidP="00E81607">
      <w:pPr>
        <w:pStyle w:val="ListParagraph"/>
        <w:numPr>
          <w:ilvl w:val="0"/>
          <w:numId w:val="11"/>
        </w:numPr>
        <w:tabs>
          <w:tab w:val="left" w:pos="360"/>
        </w:tabs>
        <w:spacing w:after="120"/>
        <w:ind w:left="360"/>
        <w:rPr>
          <w:bCs/>
          <w:sz w:val="22"/>
          <w:szCs w:val="22"/>
        </w:rPr>
      </w:pPr>
      <w:r w:rsidRPr="00582FF0">
        <w:rPr>
          <w:sz w:val="22"/>
          <w:szCs w:val="22"/>
        </w:rPr>
        <w:t>To reflect the emission limit for mercury from MWC Units 1, 2, 3 and 4 combined when comb</w:t>
      </w:r>
      <w:r w:rsidR="003721FC" w:rsidRPr="00582FF0">
        <w:rPr>
          <w:sz w:val="22"/>
          <w:szCs w:val="22"/>
        </w:rPr>
        <w:t>usting sewage sludge biosolids</w:t>
      </w:r>
      <w:r w:rsidRPr="00582FF0">
        <w:rPr>
          <w:sz w:val="22"/>
          <w:szCs w:val="22"/>
        </w:rPr>
        <w:t>,</w:t>
      </w:r>
      <w:r w:rsidRPr="00582FF0">
        <w:rPr>
          <w:bCs/>
          <w:sz w:val="22"/>
          <w:szCs w:val="22"/>
        </w:rPr>
        <w:t xml:space="preserve"> Specific Condition </w:t>
      </w:r>
      <w:r w:rsidRPr="00582FF0">
        <w:rPr>
          <w:b/>
          <w:bCs/>
          <w:sz w:val="22"/>
          <w:szCs w:val="22"/>
        </w:rPr>
        <w:t>A.15.</w:t>
      </w:r>
      <w:r w:rsidRPr="00582FF0">
        <w:rPr>
          <w:bCs/>
          <w:sz w:val="22"/>
          <w:szCs w:val="22"/>
        </w:rPr>
        <w:t xml:space="preserve"> has been modified as follows:</w:t>
      </w:r>
    </w:p>
    <w:p w:rsidR="00FF32C6" w:rsidRPr="00582FF0" w:rsidRDefault="00FF32C6" w:rsidP="00216404">
      <w:pPr>
        <w:tabs>
          <w:tab w:val="left" w:pos="360"/>
        </w:tabs>
        <w:spacing w:after="120"/>
        <w:rPr>
          <w:bCs/>
          <w:sz w:val="22"/>
          <w:szCs w:val="22"/>
          <w:highlight w:val="yellow"/>
        </w:rPr>
      </w:pPr>
      <w:r w:rsidRPr="00582FF0">
        <w:rPr>
          <w:b/>
          <w:sz w:val="22"/>
          <w:szCs w:val="22"/>
          <w:u w:val="single"/>
        </w:rPr>
        <w:t>Emission Limitations and Standards</w:t>
      </w:r>
    </w:p>
    <w:p w:rsidR="0033794E" w:rsidRPr="00582FF0" w:rsidRDefault="0033794E" w:rsidP="00216404">
      <w:pPr>
        <w:tabs>
          <w:tab w:val="left" w:pos="540"/>
          <w:tab w:val="left" w:pos="1080"/>
        </w:tabs>
        <w:ind w:left="360" w:hanging="360"/>
        <w:rPr>
          <w:sz w:val="22"/>
          <w:szCs w:val="22"/>
          <w:u w:val="single"/>
        </w:rPr>
      </w:pPr>
      <w:r w:rsidRPr="00582FF0">
        <w:rPr>
          <w:b/>
          <w:sz w:val="22"/>
          <w:szCs w:val="22"/>
        </w:rPr>
        <w:t>A.15</w:t>
      </w:r>
      <w:r w:rsidRPr="00582FF0">
        <w:rPr>
          <w:b/>
          <w:sz w:val="22"/>
          <w:szCs w:val="22"/>
        </w:rPr>
        <w:tab/>
      </w:r>
      <w:r w:rsidRPr="00582FF0">
        <w:rPr>
          <w:sz w:val="22"/>
          <w:szCs w:val="22"/>
          <w:u w:val="single"/>
        </w:rPr>
        <w:t>Mercury</w:t>
      </w:r>
      <w:r w:rsidRPr="00582FF0">
        <w:rPr>
          <w:sz w:val="22"/>
          <w:szCs w:val="22"/>
        </w:rPr>
        <w:t xml:space="preserve">.  The emission limit for mercury (Hg) contained in the gases discharged to the atmosphere is 50 micrograms per dry standard cubic meter </w:t>
      </w:r>
      <w:r w:rsidRPr="00582FF0">
        <w:rPr>
          <w:rFonts w:eastAsia="Calibri"/>
          <w:sz w:val="22"/>
          <w:szCs w:val="22"/>
        </w:rPr>
        <w:t xml:space="preserve">(µg/dscm) </w:t>
      </w:r>
      <w:r w:rsidRPr="00582FF0">
        <w:rPr>
          <w:sz w:val="22"/>
          <w:szCs w:val="22"/>
        </w:rPr>
        <w:t xml:space="preserve">or 15 percent of the potential mercury emission concentration (85-percent reduction by weight), corrected to 7 percent oxygen, whichever is less stringent.  </w:t>
      </w:r>
      <w:r w:rsidRPr="003D514D">
        <w:rPr>
          <w:sz w:val="22"/>
          <w:szCs w:val="22"/>
          <w:highlight w:val="yellow"/>
          <w:u w:val="double"/>
        </w:rPr>
        <w:t>Mercury emissions from MWC Units 1, 2, 3 and 4 combined shall not exceed 7.1 pounds per 24-hour period when combusting sewage sludge biosolids.</w:t>
      </w:r>
    </w:p>
    <w:p w:rsidR="006031BC" w:rsidRPr="00582FF0" w:rsidRDefault="0033794E" w:rsidP="003A7F40">
      <w:pPr>
        <w:tabs>
          <w:tab w:val="left" w:pos="360"/>
        </w:tabs>
        <w:spacing w:after="120"/>
        <w:ind w:left="360"/>
        <w:rPr>
          <w:b/>
          <w:i/>
          <w:sz w:val="22"/>
          <w:szCs w:val="22"/>
        </w:rPr>
      </w:pPr>
      <w:r w:rsidRPr="00582FF0">
        <w:rPr>
          <w:sz w:val="22"/>
          <w:szCs w:val="22"/>
        </w:rPr>
        <w:t>[Rule 62-204.800(9)(b)3.d., F.A.C.; 40 CFR 60.33b(a)(3); and, Permit No. 0570261-002-AC/PSD-FL-121C, Specific Condition III.B.8</w:t>
      </w:r>
      <w:r w:rsidRPr="003D514D">
        <w:rPr>
          <w:sz w:val="22"/>
          <w:szCs w:val="22"/>
          <w:highlight w:val="yellow"/>
          <w:u w:val="double"/>
        </w:rPr>
        <w:t>., and Permit No. 0570261-016-AC/PSD-FL-121E and PSD-FL-369D, Specific Condition 7.</w:t>
      </w:r>
      <w:r w:rsidRPr="003D514D">
        <w:rPr>
          <w:sz w:val="22"/>
          <w:szCs w:val="22"/>
          <w:u w:val="double"/>
        </w:rPr>
        <w:t>]</w:t>
      </w:r>
    </w:p>
    <w:p w:rsidR="0033794E" w:rsidRPr="00E81607" w:rsidRDefault="003721FC" w:rsidP="00E81607">
      <w:pPr>
        <w:pStyle w:val="ListParagraph"/>
        <w:numPr>
          <w:ilvl w:val="0"/>
          <w:numId w:val="11"/>
        </w:numPr>
        <w:tabs>
          <w:tab w:val="left" w:pos="360"/>
        </w:tabs>
        <w:spacing w:after="120"/>
        <w:ind w:left="360"/>
        <w:rPr>
          <w:bCs/>
          <w:sz w:val="22"/>
          <w:szCs w:val="22"/>
        </w:rPr>
      </w:pPr>
      <w:r w:rsidRPr="00582FF0">
        <w:rPr>
          <w:sz w:val="22"/>
          <w:szCs w:val="22"/>
        </w:rPr>
        <w:t xml:space="preserve">To reflect the Best Management Practices for Biosolids Utilization, </w:t>
      </w:r>
      <w:r w:rsidRPr="00582FF0">
        <w:rPr>
          <w:bCs/>
          <w:sz w:val="22"/>
          <w:szCs w:val="22"/>
        </w:rPr>
        <w:t xml:space="preserve">Specific Condition </w:t>
      </w:r>
      <w:r w:rsidRPr="00582FF0">
        <w:rPr>
          <w:b/>
          <w:bCs/>
          <w:sz w:val="22"/>
          <w:szCs w:val="22"/>
        </w:rPr>
        <w:t>A.50.</w:t>
      </w:r>
      <w:r w:rsidRPr="00582FF0">
        <w:rPr>
          <w:bCs/>
          <w:sz w:val="22"/>
          <w:szCs w:val="22"/>
        </w:rPr>
        <w:t xml:space="preserve"> has been inserted as follows:</w:t>
      </w:r>
    </w:p>
    <w:p w:rsidR="0033794E" w:rsidRPr="00582FF0" w:rsidRDefault="0033794E" w:rsidP="003A7F40">
      <w:pPr>
        <w:tabs>
          <w:tab w:val="left" w:pos="360"/>
        </w:tabs>
        <w:spacing w:after="120"/>
        <w:rPr>
          <w:sz w:val="22"/>
          <w:szCs w:val="22"/>
        </w:rPr>
      </w:pPr>
      <w:r w:rsidRPr="00582FF0">
        <w:rPr>
          <w:rFonts w:eastAsia="Calibri"/>
          <w:b/>
          <w:sz w:val="22"/>
          <w:szCs w:val="22"/>
          <w:u w:val="single"/>
        </w:rPr>
        <w:t>Operator Practices, Training and Certification</w:t>
      </w:r>
    </w:p>
    <w:p w:rsidR="0033794E" w:rsidRPr="00F34E49" w:rsidRDefault="003721FC" w:rsidP="003A7F40">
      <w:pPr>
        <w:tabs>
          <w:tab w:val="left" w:pos="450"/>
          <w:tab w:val="left" w:pos="630"/>
        </w:tabs>
        <w:ind w:left="360" w:hanging="360"/>
        <w:rPr>
          <w:sz w:val="22"/>
          <w:szCs w:val="22"/>
          <w:highlight w:val="yellow"/>
          <w:u w:val="double"/>
        </w:rPr>
      </w:pPr>
      <w:r w:rsidRPr="00F34E49">
        <w:rPr>
          <w:b/>
          <w:sz w:val="22"/>
          <w:szCs w:val="22"/>
          <w:highlight w:val="yellow"/>
          <w:u w:val="double"/>
        </w:rPr>
        <w:t>A.50.</w:t>
      </w:r>
      <w:r w:rsidRPr="00F34E49">
        <w:rPr>
          <w:b/>
          <w:sz w:val="22"/>
          <w:szCs w:val="22"/>
          <w:highlight w:val="yellow"/>
          <w:u w:val="double"/>
        </w:rPr>
        <w:tab/>
      </w:r>
      <w:r w:rsidR="0033794E" w:rsidRPr="00F34E49">
        <w:rPr>
          <w:sz w:val="22"/>
          <w:szCs w:val="22"/>
          <w:highlight w:val="yellow"/>
          <w:u w:val="double"/>
        </w:rPr>
        <w:t>Best Management Practices (BMP’s) for Biosolids Utilization.  To ensure good mixing of biosolids with other waste processed in MWC Units 1, 2, 3 and 4, the owner or operator shall document and employ best management practices (BMP’s) when utilizing biosolids (dewatered sewage sludge) and include the following minimum requirements:</w:t>
      </w:r>
    </w:p>
    <w:p w:rsidR="0033794E" w:rsidRPr="00F34E49" w:rsidRDefault="0033794E" w:rsidP="003A7F40">
      <w:pPr>
        <w:numPr>
          <w:ilvl w:val="1"/>
          <w:numId w:val="6"/>
        </w:numPr>
        <w:suppressAutoHyphens/>
        <w:ind w:left="720"/>
        <w:rPr>
          <w:sz w:val="22"/>
          <w:szCs w:val="22"/>
          <w:highlight w:val="yellow"/>
          <w:u w:val="double"/>
        </w:rPr>
      </w:pPr>
      <w:r w:rsidRPr="00F34E49">
        <w:rPr>
          <w:sz w:val="22"/>
          <w:szCs w:val="22"/>
          <w:highlight w:val="yellow"/>
          <w:u w:val="double"/>
        </w:rPr>
        <w:t xml:space="preserve">The BMP’s shall be incorporated into the site-specific municipal waste combustor operator training and certification pursuant to Department’s MWC Rule and 40 CFR 60, Subpart </w:t>
      </w:r>
      <w:proofErr w:type="spellStart"/>
      <w:r w:rsidRPr="00F34E49">
        <w:rPr>
          <w:sz w:val="22"/>
          <w:szCs w:val="22"/>
          <w:highlight w:val="yellow"/>
          <w:u w:val="double"/>
        </w:rPr>
        <w:t>Eb</w:t>
      </w:r>
      <w:proofErr w:type="spellEnd"/>
      <w:r w:rsidRPr="00F34E49">
        <w:rPr>
          <w:sz w:val="22"/>
          <w:szCs w:val="22"/>
          <w:highlight w:val="yellow"/>
          <w:u w:val="double"/>
        </w:rPr>
        <w:t>, 60.54b, Standards for Municipal Waste Combustor Operator Training and Certification.</w:t>
      </w:r>
    </w:p>
    <w:p w:rsidR="0033794E" w:rsidRPr="00F34E49" w:rsidRDefault="0033794E" w:rsidP="003A7F40">
      <w:pPr>
        <w:numPr>
          <w:ilvl w:val="1"/>
          <w:numId w:val="6"/>
        </w:numPr>
        <w:suppressAutoHyphens/>
        <w:ind w:left="720"/>
        <w:rPr>
          <w:sz w:val="22"/>
          <w:szCs w:val="22"/>
          <w:highlight w:val="yellow"/>
          <w:u w:val="double"/>
        </w:rPr>
      </w:pPr>
      <w:r w:rsidRPr="00F34E49">
        <w:rPr>
          <w:sz w:val="22"/>
          <w:szCs w:val="22"/>
          <w:highlight w:val="yellow"/>
          <w:u w:val="double"/>
        </w:rPr>
        <w:t xml:space="preserve">The BMP’s shall provide for operator training and identify and implement practices that promote good mixing and combustion.  </w:t>
      </w:r>
    </w:p>
    <w:p w:rsidR="0033794E" w:rsidRPr="00F34E49" w:rsidRDefault="0033794E" w:rsidP="003A7F40">
      <w:pPr>
        <w:numPr>
          <w:ilvl w:val="1"/>
          <w:numId w:val="6"/>
        </w:numPr>
        <w:suppressAutoHyphens/>
        <w:ind w:left="720"/>
        <w:rPr>
          <w:sz w:val="22"/>
          <w:szCs w:val="22"/>
          <w:highlight w:val="yellow"/>
          <w:u w:val="double"/>
        </w:rPr>
      </w:pPr>
      <w:r w:rsidRPr="00F34E49">
        <w:rPr>
          <w:sz w:val="22"/>
          <w:szCs w:val="22"/>
          <w:highlight w:val="yellow"/>
          <w:u w:val="double"/>
        </w:rPr>
        <w:t xml:space="preserve">All mixing shall occur in a waste storage bunker or refuse pit.  Biosolids shall not be placed on the tipping floor, or alone, in a waste storage bunker.  </w:t>
      </w:r>
    </w:p>
    <w:p w:rsidR="0033794E" w:rsidRPr="00F34E49" w:rsidRDefault="0033794E" w:rsidP="003A7F40">
      <w:pPr>
        <w:numPr>
          <w:ilvl w:val="1"/>
          <w:numId w:val="6"/>
        </w:numPr>
        <w:suppressAutoHyphens/>
        <w:ind w:left="720"/>
        <w:rPr>
          <w:sz w:val="22"/>
          <w:szCs w:val="22"/>
          <w:highlight w:val="yellow"/>
          <w:u w:val="double"/>
        </w:rPr>
      </w:pPr>
      <w:r w:rsidRPr="00F34E49">
        <w:rPr>
          <w:sz w:val="22"/>
          <w:szCs w:val="22"/>
          <w:highlight w:val="yellow"/>
          <w:u w:val="double"/>
        </w:rPr>
        <w:t xml:space="preserve">The operator shall evenly spread biosolids with the crane grapple(s) over the top of the MSW in the waste storage bunker.  Other MSW may be spread over the top of the biosolids.  </w:t>
      </w:r>
    </w:p>
    <w:p w:rsidR="0033794E" w:rsidRPr="00F34E49" w:rsidRDefault="0033794E" w:rsidP="003A7F40">
      <w:pPr>
        <w:numPr>
          <w:ilvl w:val="1"/>
          <w:numId w:val="6"/>
        </w:numPr>
        <w:suppressAutoHyphens/>
        <w:ind w:left="720"/>
        <w:rPr>
          <w:sz w:val="22"/>
          <w:szCs w:val="22"/>
          <w:highlight w:val="yellow"/>
          <w:u w:val="double"/>
        </w:rPr>
      </w:pPr>
      <w:r w:rsidRPr="00F34E49">
        <w:rPr>
          <w:sz w:val="22"/>
          <w:szCs w:val="22"/>
          <w:highlight w:val="yellow"/>
          <w:u w:val="double"/>
        </w:rPr>
        <w:t xml:space="preserve">Well-mixed (combined) materials shall be fed directly into the combustor feed hopper.  </w:t>
      </w:r>
    </w:p>
    <w:p w:rsidR="0033794E" w:rsidRPr="00F34E49" w:rsidRDefault="0033794E" w:rsidP="003A7F40">
      <w:pPr>
        <w:numPr>
          <w:ilvl w:val="1"/>
          <w:numId w:val="6"/>
        </w:numPr>
        <w:suppressAutoHyphens/>
        <w:ind w:left="720"/>
        <w:rPr>
          <w:sz w:val="22"/>
          <w:szCs w:val="22"/>
          <w:highlight w:val="yellow"/>
          <w:u w:val="double"/>
        </w:rPr>
      </w:pPr>
      <w:r w:rsidRPr="00F34E49">
        <w:rPr>
          <w:sz w:val="22"/>
          <w:szCs w:val="22"/>
          <w:highlight w:val="yellow"/>
          <w:u w:val="double"/>
        </w:rPr>
        <w:lastRenderedPageBreak/>
        <w:t xml:space="preserve">The owner or operator shall maintain records including the source, classification and typical characteristics (e.g. metals, pathogen results, solids) and amount introduced into the process. </w:t>
      </w:r>
    </w:p>
    <w:p w:rsidR="006031BC" w:rsidRPr="00F34E49" w:rsidRDefault="0033794E" w:rsidP="003A7F40">
      <w:pPr>
        <w:spacing w:after="120"/>
        <w:ind w:left="810"/>
        <w:rPr>
          <w:sz w:val="22"/>
          <w:szCs w:val="22"/>
          <w:highlight w:val="yellow"/>
          <w:u w:val="double"/>
        </w:rPr>
      </w:pPr>
      <w:r w:rsidRPr="00F34E49">
        <w:rPr>
          <w:sz w:val="22"/>
          <w:szCs w:val="22"/>
          <w:highlight w:val="yellow"/>
          <w:u w:val="double"/>
        </w:rPr>
        <w:t>[Rules 62-4.070(1) and (3), F.A.C., Reasonable Assurance; Department’s MWC</w:t>
      </w:r>
      <w:r w:rsidR="00931069" w:rsidRPr="00F34E49">
        <w:rPr>
          <w:sz w:val="22"/>
          <w:szCs w:val="22"/>
          <w:highlight w:val="yellow"/>
          <w:u w:val="double"/>
        </w:rPr>
        <w:t xml:space="preserve"> Rule and 40 CFR 60, Subpart </w:t>
      </w:r>
      <w:proofErr w:type="spellStart"/>
      <w:r w:rsidR="00931069" w:rsidRPr="00F34E49">
        <w:rPr>
          <w:sz w:val="22"/>
          <w:szCs w:val="22"/>
          <w:highlight w:val="yellow"/>
          <w:u w:val="double"/>
        </w:rPr>
        <w:t>Eb</w:t>
      </w:r>
      <w:proofErr w:type="spellEnd"/>
      <w:r w:rsidR="00931069" w:rsidRPr="00F34E49">
        <w:rPr>
          <w:sz w:val="22"/>
          <w:szCs w:val="22"/>
          <w:highlight w:val="yellow"/>
          <w:u w:val="double"/>
        </w:rPr>
        <w:t>;</w:t>
      </w:r>
      <w:r w:rsidRPr="00F34E49">
        <w:rPr>
          <w:sz w:val="22"/>
          <w:szCs w:val="22"/>
          <w:highlight w:val="yellow"/>
          <w:u w:val="double"/>
        </w:rPr>
        <w:t xml:space="preserve"> and Permit No. 0570261-016-AC/PSD-FL-121E and PSD-FL-369D, Specific Condition 11.]</w:t>
      </w:r>
    </w:p>
    <w:p w:rsidR="00216404" w:rsidRPr="00F34E49" w:rsidRDefault="00A6062B" w:rsidP="00216404">
      <w:pPr>
        <w:tabs>
          <w:tab w:val="left" w:pos="360"/>
        </w:tabs>
        <w:spacing w:after="120"/>
        <w:rPr>
          <w:bCs/>
          <w:sz w:val="22"/>
          <w:szCs w:val="22"/>
          <w:highlight w:val="yellow"/>
        </w:rPr>
      </w:pPr>
      <w:r w:rsidRPr="00582FF0">
        <w:rPr>
          <w:sz w:val="22"/>
          <w:szCs w:val="22"/>
        </w:rPr>
        <w:t xml:space="preserve">Due to the insertion of the </w:t>
      </w:r>
      <w:r w:rsidRPr="00F34E49">
        <w:rPr>
          <w:b/>
          <w:sz w:val="22"/>
          <w:szCs w:val="22"/>
        </w:rPr>
        <w:t>Specific Conditions</w:t>
      </w:r>
      <w:r w:rsidRPr="00582FF0">
        <w:rPr>
          <w:sz w:val="22"/>
          <w:szCs w:val="22"/>
        </w:rPr>
        <w:t xml:space="preserve"> </w:t>
      </w:r>
      <w:r w:rsidRPr="00582FF0">
        <w:rPr>
          <w:b/>
          <w:sz w:val="22"/>
          <w:szCs w:val="22"/>
        </w:rPr>
        <w:t>A.7.</w:t>
      </w:r>
      <w:r w:rsidRPr="00582FF0">
        <w:rPr>
          <w:sz w:val="22"/>
          <w:szCs w:val="22"/>
        </w:rPr>
        <w:t xml:space="preserve"> &amp; </w:t>
      </w:r>
      <w:r w:rsidRPr="00582FF0">
        <w:rPr>
          <w:b/>
          <w:sz w:val="22"/>
          <w:szCs w:val="22"/>
        </w:rPr>
        <w:t>A.50.</w:t>
      </w:r>
      <w:r w:rsidR="00034AC2" w:rsidRPr="00582FF0">
        <w:rPr>
          <w:sz w:val="22"/>
          <w:szCs w:val="22"/>
        </w:rPr>
        <w:t xml:space="preserve"> </w:t>
      </w:r>
      <w:proofErr w:type="gramStart"/>
      <w:r w:rsidRPr="00582FF0">
        <w:rPr>
          <w:sz w:val="22"/>
          <w:szCs w:val="22"/>
        </w:rPr>
        <w:t>the</w:t>
      </w:r>
      <w:proofErr w:type="gramEnd"/>
      <w:r w:rsidRPr="00582FF0">
        <w:rPr>
          <w:sz w:val="22"/>
          <w:szCs w:val="22"/>
        </w:rPr>
        <w:t xml:space="preserve"> existing </w:t>
      </w:r>
      <w:r w:rsidRPr="00F34E49">
        <w:rPr>
          <w:b/>
          <w:sz w:val="22"/>
          <w:szCs w:val="22"/>
        </w:rPr>
        <w:t>Specific Conditions</w:t>
      </w:r>
      <w:r w:rsidRPr="00582FF0">
        <w:rPr>
          <w:sz w:val="22"/>
          <w:szCs w:val="22"/>
        </w:rPr>
        <w:t xml:space="preserve"> </w:t>
      </w:r>
      <w:r w:rsidRPr="00582FF0">
        <w:rPr>
          <w:b/>
          <w:sz w:val="22"/>
          <w:szCs w:val="22"/>
        </w:rPr>
        <w:t>A.7.</w:t>
      </w:r>
      <w:r w:rsidRPr="00582FF0">
        <w:rPr>
          <w:sz w:val="22"/>
          <w:szCs w:val="22"/>
        </w:rPr>
        <w:t xml:space="preserve"> &amp; </w:t>
      </w:r>
      <w:r w:rsidRPr="00582FF0">
        <w:rPr>
          <w:b/>
          <w:sz w:val="22"/>
          <w:szCs w:val="22"/>
        </w:rPr>
        <w:t>A.50.</w:t>
      </w:r>
      <w:r w:rsidRPr="00582FF0">
        <w:rPr>
          <w:sz w:val="22"/>
          <w:szCs w:val="22"/>
        </w:rPr>
        <w:t xml:space="preserve"> </w:t>
      </w:r>
      <w:proofErr w:type="gramStart"/>
      <w:r w:rsidRPr="00582FF0">
        <w:rPr>
          <w:sz w:val="22"/>
          <w:szCs w:val="22"/>
        </w:rPr>
        <w:t>have</w:t>
      </w:r>
      <w:proofErr w:type="gramEnd"/>
      <w:r w:rsidRPr="00582FF0">
        <w:rPr>
          <w:sz w:val="22"/>
          <w:szCs w:val="22"/>
        </w:rPr>
        <w:t xml:space="preserve"> been renumbered to </w:t>
      </w:r>
      <w:r w:rsidRPr="00582FF0">
        <w:rPr>
          <w:b/>
          <w:sz w:val="22"/>
          <w:szCs w:val="22"/>
        </w:rPr>
        <w:t>A.8.</w:t>
      </w:r>
      <w:r w:rsidRPr="00582FF0">
        <w:rPr>
          <w:sz w:val="22"/>
          <w:szCs w:val="22"/>
        </w:rPr>
        <w:t xml:space="preserve"> &amp; </w:t>
      </w:r>
      <w:r w:rsidRPr="00582FF0">
        <w:rPr>
          <w:b/>
          <w:sz w:val="22"/>
          <w:szCs w:val="22"/>
        </w:rPr>
        <w:t>A.51</w:t>
      </w:r>
      <w:r w:rsidRPr="00F34E49">
        <w:rPr>
          <w:b/>
          <w:sz w:val="22"/>
          <w:szCs w:val="22"/>
        </w:rPr>
        <w:t>.</w:t>
      </w:r>
      <w:r w:rsidR="00F34E49" w:rsidRPr="00F34E49">
        <w:rPr>
          <w:sz w:val="22"/>
          <w:szCs w:val="22"/>
        </w:rPr>
        <w:t xml:space="preserve"> </w:t>
      </w:r>
      <w:proofErr w:type="gramStart"/>
      <w:r w:rsidR="00F34E49" w:rsidRPr="00F34E49">
        <w:rPr>
          <w:sz w:val="22"/>
          <w:szCs w:val="22"/>
        </w:rPr>
        <w:t>with</w:t>
      </w:r>
      <w:proofErr w:type="gramEnd"/>
      <w:r w:rsidR="00F34E49" w:rsidRPr="00F34E49">
        <w:rPr>
          <w:sz w:val="22"/>
          <w:szCs w:val="22"/>
        </w:rPr>
        <w:t xml:space="preserve"> subsequent specific condition</w:t>
      </w:r>
      <w:r w:rsidR="00F34E49">
        <w:rPr>
          <w:sz w:val="22"/>
          <w:szCs w:val="22"/>
        </w:rPr>
        <w:t>s</w:t>
      </w:r>
      <w:r w:rsidR="00F34E49" w:rsidRPr="00F34E49">
        <w:rPr>
          <w:sz w:val="22"/>
          <w:szCs w:val="22"/>
        </w:rPr>
        <w:t xml:space="preserve"> renumber accordingly</w:t>
      </w:r>
      <w:r w:rsidR="00F34E49">
        <w:rPr>
          <w:sz w:val="22"/>
          <w:szCs w:val="22"/>
        </w:rPr>
        <w:t>.</w:t>
      </w:r>
    </w:p>
    <w:p w:rsidR="00A90CFE" w:rsidRPr="00582FF0" w:rsidRDefault="00D37CAB" w:rsidP="00A90CFE">
      <w:pPr>
        <w:tabs>
          <w:tab w:val="left" w:pos="360"/>
        </w:tabs>
        <w:rPr>
          <w:b/>
          <w:caps/>
          <w:sz w:val="22"/>
          <w:szCs w:val="22"/>
        </w:rPr>
      </w:pPr>
      <w:r w:rsidRPr="00582FF0">
        <w:rPr>
          <w:b/>
          <w:caps/>
          <w:sz w:val="22"/>
          <w:szCs w:val="22"/>
        </w:rPr>
        <w:t>Section III</w:t>
      </w:r>
      <w:r w:rsidR="00B84301" w:rsidRPr="00582FF0">
        <w:rPr>
          <w:b/>
          <w:caps/>
          <w:sz w:val="22"/>
          <w:szCs w:val="22"/>
        </w:rPr>
        <w:t>.  Emissions Units and Specific Conditions</w:t>
      </w:r>
    </w:p>
    <w:p w:rsidR="0033794E" w:rsidRPr="00582FF0" w:rsidRDefault="007C552E" w:rsidP="00065D3D">
      <w:pPr>
        <w:tabs>
          <w:tab w:val="left" w:pos="360"/>
        </w:tabs>
        <w:spacing w:after="120"/>
        <w:rPr>
          <w:b/>
          <w:sz w:val="22"/>
          <w:szCs w:val="22"/>
        </w:rPr>
      </w:pPr>
      <w:r w:rsidRPr="00582FF0">
        <w:rPr>
          <w:b/>
          <w:caps/>
          <w:sz w:val="22"/>
          <w:szCs w:val="22"/>
        </w:rPr>
        <w:t>S</w:t>
      </w:r>
      <w:r w:rsidRPr="00582FF0">
        <w:rPr>
          <w:b/>
          <w:sz w:val="22"/>
          <w:szCs w:val="22"/>
        </w:rPr>
        <w:t>ubsection</w:t>
      </w:r>
      <w:r w:rsidRPr="00582FF0">
        <w:rPr>
          <w:b/>
          <w:caps/>
          <w:sz w:val="22"/>
          <w:szCs w:val="22"/>
        </w:rPr>
        <w:t xml:space="preserve"> B.  </w:t>
      </w:r>
      <w:r w:rsidRPr="00582FF0">
        <w:rPr>
          <w:b/>
          <w:sz w:val="22"/>
          <w:szCs w:val="22"/>
        </w:rPr>
        <w:t>Emissions Unit 107 (Municipal Waste Combustor Unit 4.)</w:t>
      </w:r>
    </w:p>
    <w:p w:rsidR="0033794E" w:rsidRPr="00582FF0" w:rsidRDefault="007C1445" w:rsidP="00E81607">
      <w:pPr>
        <w:pStyle w:val="ListParagraph"/>
        <w:numPr>
          <w:ilvl w:val="0"/>
          <w:numId w:val="11"/>
        </w:numPr>
        <w:tabs>
          <w:tab w:val="left" w:pos="360"/>
        </w:tabs>
        <w:spacing w:after="120"/>
        <w:ind w:left="360"/>
        <w:rPr>
          <w:bCs/>
          <w:sz w:val="22"/>
          <w:szCs w:val="22"/>
        </w:rPr>
      </w:pPr>
      <w:r w:rsidRPr="00582FF0">
        <w:rPr>
          <w:sz w:val="22"/>
          <w:szCs w:val="22"/>
        </w:rPr>
        <w:t>To reflect the removal of the prohibition against “sewage sludge” use as a fuel in Unit 4,</w:t>
      </w:r>
      <w:r w:rsidRPr="00582FF0">
        <w:rPr>
          <w:bCs/>
          <w:sz w:val="22"/>
          <w:szCs w:val="22"/>
        </w:rPr>
        <w:t xml:space="preserve"> Specific Condition </w:t>
      </w:r>
      <w:r w:rsidRPr="00582FF0">
        <w:rPr>
          <w:b/>
          <w:bCs/>
          <w:sz w:val="22"/>
          <w:szCs w:val="22"/>
        </w:rPr>
        <w:t>B.6.</w:t>
      </w:r>
      <w:r w:rsidRPr="00582FF0">
        <w:rPr>
          <w:bCs/>
          <w:sz w:val="22"/>
          <w:szCs w:val="22"/>
        </w:rPr>
        <w:t xml:space="preserve"> has been modified as follows:</w:t>
      </w:r>
    </w:p>
    <w:p w:rsidR="00FF32C6" w:rsidRPr="00582FF0" w:rsidRDefault="00FF32C6" w:rsidP="00FF32C6">
      <w:pPr>
        <w:tabs>
          <w:tab w:val="left" w:pos="360"/>
        </w:tabs>
        <w:spacing w:after="120"/>
        <w:rPr>
          <w:bCs/>
          <w:sz w:val="22"/>
          <w:szCs w:val="22"/>
          <w:highlight w:val="yellow"/>
        </w:rPr>
      </w:pPr>
      <w:r w:rsidRPr="00582FF0">
        <w:rPr>
          <w:b/>
          <w:sz w:val="22"/>
          <w:szCs w:val="22"/>
          <w:u w:val="single"/>
        </w:rPr>
        <w:t>Essential Potential to Emit (PTE) Parameters</w:t>
      </w:r>
    </w:p>
    <w:p w:rsidR="007C552E" w:rsidRPr="00582FF0" w:rsidRDefault="007C552E" w:rsidP="003A7F40">
      <w:pPr>
        <w:tabs>
          <w:tab w:val="left" w:pos="0"/>
          <w:tab w:val="left" w:pos="540"/>
        </w:tabs>
        <w:rPr>
          <w:sz w:val="22"/>
          <w:szCs w:val="22"/>
          <w:u w:val="single"/>
        </w:rPr>
      </w:pPr>
      <w:r w:rsidRPr="00582FF0">
        <w:rPr>
          <w:b/>
          <w:sz w:val="22"/>
          <w:szCs w:val="22"/>
        </w:rPr>
        <w:t>B.6.</w:t>
      </w:r>
      <w:r w:rsidRPr="00582FF0">
        <w:rPr>
          <w:b/>
          <w:sz w:val="22"/>
          <w:szCs w:val="22"/>
        </w:rPr>
        <w:tab/>
      </w:r>
      <w:r w:rsidRPr="00582FF0">
        <w:rPr>
          <w:sz w:val="22"/>
          <w:szCs w:val="22"/>
          <w:u w:val="single"/>
        </w:rPr>
        <w:t>MWCs - Methods of Operation - Fuels</w:t>
      </w:r>
      <w:r w:rsidRPr="00582FF0">
        <w:rPr>
          <w:sz w:val="22"/>
          <w:szCs w:val="22"/>
        </w:rPr>
        <w:t>.</w:t>
      </w:r>
    </w:p>
    <w:p w:rsidR="0033794E" w:rsidRPr="00582FF0" w:rsidRDefault="007C552E" w:rsidP="00FF32C6">
      <w:pPr>
        <w:tabs>
          <w:tab w:val="left" w:pos="0"/>
          <w:tab w:val="left" w:pos="630"/>
        </w:tabs>
        <w:ind w:left="810" w:hanging="270"/>
        <w:rPr>
          <w:i/>
          <w:sz w:val="22"/>
          <w:szCs w:val="22"/>
        </w:rPr>
      </w:pPr>
      <w:r w:rsidRPr="00582FF0">
        <w:rPr>
          <w:b/>
          <w:i/>
          <w:sz w:val="22"/>
          <w:szCs w:val="22"/>
        </w:rPr>
        <w:t>a.</w:t>
      </w:r>
      <w:r w:rsidRPr="00582FF0">
        <w:rPr>
          <w:i/>
          <w:sz w:val="22"/>
          <w:szCs w:val="22"/>
        </w:rPr>
        <w:tab/>
        <w:t>Allowable Fuels.</w:t>
      </w:r>
    </w:p>
    <w:p w:rsidR="007C552E" w:rsidRPr="00F34E49" w:rsidRDefault="007C552E" w:rsidP="00FF32C6">
      <w:pPr>
        <w:tabs>
          <w:tab w:val="left" w:pos="630"/>
          <w:tab w:val="left" w:pos="720"/>
          <w:tab w:val="left" w:pos="990"/>
        </w:tabs>
        <w:ind w:left="990" w:hanging="360"/>
        <w:rPr>
          <w:sz w:val="22"/>
          <w:szCs w:val="22"/>
          <w:u w:val="double"/>
        </w:rPr>
      </w:pPr>
      <w:r w:rsidRPr="00F34E49">
        <w:rPr>
          <w:sz w:val="22"/>
          <w:szCs w:val="22"/>
          <w:highlight w:val="yellow"/>
          <w:u w:val="double"/>
        </w:rPr>
        <w:t>(</w:t>
      </w:r>
      <w:r w:rsidR="00F34E49" w:rsidRPr="00F34E49">
        <w:rPr>
          <w:sz w:val="22"/>
          <w:szCs w:val="22"/>
          <w:highlight w:val="yellow"/>
          <w:u w:val="double"/>
        </w:rPr>
        <w:t>3</w:t>
      </w:r>
      <w:r w:rsidRPr="00F34E49">
        <w:rPr>
          <w:sz w:val="22"/>
          <w:szCs w:val="22"/>
          <w:highlight w:val="yellow"/>
          <w:u w:val="double"/>
        </w:rPr>
        <w:t>)</w:t>
      </w:r>
      <w:r w:rsidRPr="00F34E49">
        <w:rPr>
          <w:sz w:val="22"/>
          <w:szCs w:val="22"/>
          <w:u w:val="double"/>
        </w:rPr>
        <w:tab/>
      </w:r>
      <w:r w:rsidRPr="00F34E49">
        <w:rPr>
          <w:sz w:val="22"/>
          <w:szCs w:val="22"/>
          <w:highlight w:val="yellow"/>
          <w:u w:val="double"/>
        </w:rPr>
        <w:t>Sewage sludge may be utilized as a fuel after dewatering, as biosolids (containing at least 12% solids by weight).</w:t>
      </w:r>
    </w:p>
    <w:p w:rsidR="007C552E" w:rsidRPr="00582FF0" w:rsidRDefault="007C552E" w:rsidP="00FF32C6">
      <w:pPr>
        <w:tabs>
          <w:tab w:val="left" w:pos="0"/>
          <w:tab w:val="left" w:pos="630"/>
          <w:tab w:val="left" w:pos="810"/>
        </w:tabs>
        <w:ind w:left="810" w:hanging="270"/>
        <w:rPr>
          <w:sz w:val="22"/>
          <w:szCs w:val="22"/>
        </w:rPr>
      </w:pPr>
      <w:r w:rsidRPr="00582FF0">
        <w:rPr>
          <w:b/>
          <w:i/>
          <w:sz w:val="22"/>
          <w:szCs w:val="22"/>
        </w:rPr>
        <w:t>b.</w:t>
      </w:r>
      <w:r w:rsidRPr="00582FF0">
        <w:rPr>
          <w:b/>
          <w:i/>
          <w:sz w:val="22"/>
          <w:szCs w:val="22"/>
        </w:rPr>
        <w:tab/>
      </w:r>
      <w:r w:rsidRPr="00582FF0">
        <w:rPr>
          <w:i/>
          <w:sz w:val="22"/>
          <w:szCs w:val="22"/>
        </w:rPr>
        <w:t>Unauthorized Fuels.</w:t>
      </w:r>
    </w:p>
    <w:p w:rsidR="007C552E" w:rsidRPr="00582FF0" w:rsidRDefault="007C552E" w:rsidP="00FF32C6">
      <w:pPr>
        <w:tabs>
          <w:tab w:val="left" w:pos="0"/>
          <w:tab w:val="left" w:pos="720"/>
          <w:tab w:val="left" w:pos="990"/>
        </w:tabs>
        <w:ind w:left="720" w:hanging="90"/>
        <w:rPr>
          <w:strike/>
          <w:sz w:val="22"/>
          <w:szCs w:val="22"/>
          <w:highlight w:val="yellow"/>
        </w:rPr>
      </w:pPr>
      <w:r w:rsidRPr="00582FF0">
        <w:rPr>
          <w:sz w:val="22"/>
          <w:szCs w:val="22"/>
        </w:rPr>
        <w:t>(1)</w:t>
      </w:r>
      <w:r w:rsidRPr="00582FF0">
        <w:rPr>
          <w:sz w:val="22"/>
          <w:szCs w:val="22"/>
        </w:rPr>
        <w:tab/>
      </w:r>
      <w:r w:rsidRPr="00582FF0">
        <w:rPr>
          <w:sz w:val="22"/>
          <w:szCs w:val="22"/>
          <w:u w:val="single"/>
        </w:rPr>
        <w:t>Shall not burn</w:t>
      </w:r>
      <w:r w:rsidRPr="00582FF0">
        <w:rPr>
          <w:sz w:val="22"/>
          <w:szCs w:val="22"/>
        </w:rPr>
        <w:t>:</w:t>
      </w:r>
    </w:p>
    <w:p w:rsidR="007C552E" w:rsidRDefault="007C552E" w:rsidP="00FF32C6">
      <w:pPr>
        <w:tabs>
          <w:tab w:val="left" w:pos="0"/>
          <w:tab w:val="left" w:pos="720"/>
          <w:tab w:val="left" w:pos="1350"/>
        </w:tabs>
        <w:spacing w:after="120"/>
        <w:ind w:left="1170" w:hanging="180"/>
        <w:rPr>
          <w:strike/>
          <w:sz w:val="22"/>
          <w:szCs w:val="22"/>
          <w:highlight w:val="yellow"/>
        </w:rPr>
      </w:pPr>
      <w:r w:rsidRPr="00582FF0">
        <w:rPr>
          <w:strike/>
          <w:sz w:val="22"/>
          <w:szCs w:val="22"/>
          <w:highlight w:val="yellow"/>
        </w:rPr>
        <w:t>(g)</w:t>
      </w:r>
      <w:r w:rsidRPr="00582FF0">
        <w:rPr>
          <w:strike/>
          <w:sz w:val="22"/>
          <w:szCs w:val="22"/>
          <w:highlight w:val="yellow"/>
        </w:rPr>
        <w:tab/>
        <w:t>Sewage sludge</w:t>
      </w:r>
    </w:p>
    <w:p w:rsidR="00F34E49" w:rsidRPr="00F34E49" w:rsidRDefault="00F34E49" w:rsidP="00F34E49">
      <w:pPr>
        <w:tabs>
          <w:tab w:val="left" w:pos="360"/>
          <w:tab w:val="left" w:pos="630"/>
          <w:tab w:val="left" w:pos="720"/>
        </w:tabs>
        <w:spacing w:after="120"/>
        <w:ind w:left="360"/>
        <w:rPr>
          <w:spacing w:val="-3"/>
          <w:sz w:val="22"/>
        </w:rPr>
      </w:pPr>
      <w:r w:rsidRPr="00F34E49">
        <w:rPr>
          <w:sz w:val="22"/>
        </w:rPr>
        <w:t>[Rules 62-4.070(1)&amp;(3), 62-213.410 and 62-213.440, F.A.C.; Permit No. 0570261-007-AC/PSD-FL-369</w:t>
      </w:r>
      <w:r w:rsidRPr="00F34E49">
        <w:rPr>
          <w:sz w:val="22"/>
          <w:u w:val="double"/>
        </w:rPr>
        <w:t xml:space="preserve">, </w:t>
      </w:r>
      <w:r w:rsidRPr="00F34E49">
        <w:rPr>
          <w:sz w:val="22"/>
          <w:highlight w:val="yellow"/>
          <w:u w:val="double"/>
        </w:rPr>
        <w:t xml:space="preserve">and Permit No. </w:t>
      </w:r>
      <w:r w:rsidRPr="00F34E49">
        <w:rPr>
          <w:sz w:val="22"/>
          <w:szCs w:val="22"/>
          <w:highlight w:val="yellow"/>
          <w:u w:val="double"/>
        </w:rPr>
        <w:t>0570261-016-AC/PSD-FL-121E and PSD-FL-369D, Specific Condition 4.</w:t>
      </w:r>
      <w:r w:rsidRPr="00F34E49">
        <w:rPr>
          <w:spacing w:val="-3"/>
          <w:sz w:val="22"/>
          <w:highlight w:val="yellow"/>
          <w:u w:val="double"/>
        </w:rPr>
        <w:t>]</w:t>
      </w:r>
    </w:p>
    <w:p w:rsidR="002F634B" w:rsidRPr="00E81607" w:rsidRDefault="007659D6" w:rsidP="00E81607">
      <w:pPr>
        <w:pStyle w:val="ListParagraph"/>
        <w:numPr>
          <w:ilvl w:val="0"/>
          <w:numId w:val="11"/>
        </w:numPr>
        <w:tabs>
          <w:tab w:val="left" w:pos="360"/>
        </w:tabs>
        <w:spacing w:after="120"/>
        <w:ind w:left="360"/>
        <w:rPr>
          <w:bCs/>
          <w:sz w:val="22"/>
          <w:szCs w:val="22"/>
        </w:rPr>
      </w:pPr>
      <w:r w:rsidRPr="00582FF0">
        <w:rPr>
          <w:sz w:val="22"/>
          <w:szCs w:val="22"/>
        </w:rPr>
        <w:t xml:space="preserve">To reflect the limitation of the biosolids combustion, </w:t>
      </w:r>
      <w:r w:rsidRPr="00582FF0">
        <w:rPr>
          <w:bCs/>
          <w:sz w:val="22"/>
          <w:szCs w:val="22"/>
        </w:rPr>
        <w:t xml:space="preserve">Specific Condition </w:t>
      </w:r>
      <w:r w:rsidRPr="00582FF0">
        <w:rPr>
          <w:b/>
          <w:bCs/>
          <w:sz w:val="22"/>
          <w:szCs w:val="22"/>
        </w:rPr>
        <w:t>B.7.</w:t>
      </w:r>
      <w:r w:rsidRPr="00582FF0">
        <w:rPr>
          <w:bCs/>
          <w:sz w:val="22"/>
          <w:szCs w:val="22"/>
        </w:rPr>
        <w:t xml:space="preserve"> has been inserted as follows:</w:t>
      </w:r>
    </w:p>
    <w:p w:rsidR="002F634B" w:rsidRPr="00F34E49" w:rsidRDefault="002F634B" w:rsidP="00FF32C6">
      <w:pPr>
        <w:tabs>
          <w:tab w:val="left" w:pos="360"/>
          <w:tab w:val="left" w:pos="540"/>
        </w:tabs>
        <w:spacing w:after="120"/>
        <w:ind w:left="270" w:hanging="270"/>
        <w:rPr>
          <w:sz w:val="22"/>
          <w:szCs w:val="22"/>
          <w:highlight w:val="yellow"/>
          <w:u w:val="double"/>
        </w:rPr>
      </w:pPr>
      <w:r w:rsidRPr="00F34E49">
        <w:rPr>
          <w:b/>
          <w:sz w:val="22"/>
          <w:szCs w:val="22"/>
          <w:highlight w:val="yellow"/>
          <w:u w:val="double"/>
        </w:rPr>
        <w:t>B.7.</w:t>
      </w:r>
      <w:r w:rsidRPr="00F34E49">
        <w:rPr>
          <w:b/>
          <w:sz w:val="22"/>
          <w:szCs w:val="22"/>
          <w:highlight w:val="yellow"/>
          <w:u w:val="double"/>
        </w:rPr>
        <w:tab/>
      </w:r>
      <w:r w:rsidRPr="00F34E49">
        <w:rPr>
          <w:sz w:val="22"/>
          <w:szCs w:val="22"/>
          <w:highlight w:val="yellow"/>
          <w:u w:val="double"/>
        </w:rPr>
        <w:t>Limitation of Biosolids.  The owner or operator is authorized to combust up to 5% by weight (90 wet tons per day, as received) of biosolids that contain at least 12% solids, by weight, in MWC Units 1, 2, 3 and 4 combined.  [Permit No. 0570261-016-AC/ PSD-FL-121E and PSD-FL-369D, Specific Condition 5.]</w:t>
      </w:r>
    </w:p>
    <w:p w:rsidR="002F634B" w:rsidRPr="00582FF0" w:rsidRDefault="007659D6" w:rsidP="00E81607">
      <w:pPr>
        <w:pStyle w:val="ListParagraph"/>
        <w:numPr>
          <w:ilvl w:val="0"/>
          <w:numId w:val="11"/>
        </w:numPr>
        <w:tabs>
          <w:tab w:val="left" w:pos="360"/>
        </w:tabs>
        <w:spacing w:after="120"/>
        <w:ind w:left="360"/>
        <w:rPr>
          <w:bCs/>
          <w:sz w:val="22"/>
          <w:szCs w:val="22"/>
        </w:rPr>
      </w:pPr>
      <w:r w:rsidRPr="00582FF0">
        <w:rPr>
          <w:sz w:val="22"/>
          <w:szCs w:val="22"/>
        </w:rPr>
        <w:t>To reflect the emission limit for mercury from MWC Units 1, 2, 3 and 4 combined when combusting sewage sludge biosolids,</w:t>
      </w:r>
      <w:r w:rsidRPr="00582FF0">
        <w:rPr>
          <w:bCs/>
          <w:sz w:val="22"/>
          <w:szCs w:val="22"/>
        </w:rPr>
        <w:t xml:space="preserve"> Specific Condition </w:t>
      </w:r>
      <w:r w:rsidRPr="00582FF0">
        <w:rPr>
          <w:b/>
          <w:bCs/>
          <w:sz w:val="22"/>
          <w:szCs w:val="22"/>
        </w:rPr>
        <w:t>B.15.</w:t>
      </w:r>
      <w:r w:rsidRPr="00582FF0">
        <w:rPr>
          <w:bCs/>
          <w:sz w:val="22"/>
          <w:szCs w:val="22"/>
        </w:rPr>
        <w:t xml:space="preserve"> has been modified as follows:</w:t>
      </w:r>
    </w:p>
    <w:p w:rsidR="00216404" w:rsidRPr="00582FF0" w:rsidRDefault="00216404" w:rsidP="002F634B">
      <w:pPr>
        <w:tabs>
          <w:tab w:val="left" w:pos="360"/>
        </w:tabs>
        <w:spacing w:after="120"/>
        <w:ind w:left="270" w:hanging="270"/>
        <w:rPr>
          <w:bCs/>
          <w:sz w:val="22"/>
          <w:szCs w:val="22"/>
          <w:highlight w:val="yellow"/>
        </w:rPr>
      </w:pPr>
      <w:r w:rsidRPr="00582FF0">
        <w:rPr>
          <w:b/>
          <w:sz w:val="22"/>
          <w:szCs w:val="22"/>
          <w:u w:val="single"/>
        </w:rPr>
        <w:t>Emission Limitations and Standards</w:t>
      </w:r>
    </w:p>
    <w:p w:rsidR="002F634B" w:rsidRPr="00582FF0" w:rsidRDefault="002F634B" w:rsidP="00FF32C6">
      <w:pPr>
        <w:tabs>
          <w:tab w:val="left" w:pos="630"/>
          <w:tab w:val="left" w:pos="990"/>
        </w:tabs>
        <w:spacing w:after="60"/>
        <w:ind w:left="270" w:hanging="270"/>
        <w:rPr>
          <w:sz w:val="22"/>
          <w:szCs w:val="22"/>
        </w:rPr>
      </w:pPr>
      <w:r w:rsidRPr="00582FF0">
        <w:rPr>
          <w:b/>
          <w:sz w:val="22"/>
          <w:szCs w:val="22"/>
        </w:rPr>
        <w:t>B.15.</w:t>
      </w:r>
      <w:r w:rsidRPr="00582FF0">
        <w:rPr>
          <w:b/>
          <w:sz w:val="22"/>
          <w:szCs w:val="22"/>
        </w:rPr>
        <w:tab/>
      </w:r>
      <w:r w:rsidRPr="00582FF0">
        <w:rPr>
          <w:sz w:val="22"/>
          <w:szCs w:val="22"/>
          <w:u w:val="single"/>
        </w:rPr>
        <w:t>Mercury (Hg)</w:t>
      </w:r>
      <w:r w:rsidRPr="00582FF0">
        <w:rPr>
          <w:sz w:val="22"/>
          <w:szCs w:val="22"/>
        </w:rPr>
        <w:t>.  Emissions of Hg shall not exceed 28 μg/dscm or an emissions reduction of 85 percent shall be achieved as demonstrated during the required annual stack test.  During the first two years of operation, emissions of Hg shall not exceed 0.022 lb/hr as measured during quarterly stack tests to provide reasonable assurance that 12-month emissions are less than the applicable PSD threshold of 200 lb/yr.</w:t>
      </w:r>
    </w:p>
    <w:p w:rsidR="002F634B" w:rsidRPr="00582FF0" w:rsidRDefault="002F634B" w:rsidP="00FF32C6">
      <w:pPr>
        <w:tabs>
          <w:tab w:val="left" w:pos="720"/>
        </w:tabs>
        <w:autoSpaceDE w:val="0"/>
        <w:autoSpaceDN w:val="0"/>
        <w:adjustRightInd w:val="0"/>
        <w:spacing w:after="60"/>
        <w:ind w:left="270"/>
        <w:rPr>
          <w:color w:val="000000"/>
          <w:sz w:val="22"/>
          <w:szCs w:val="22"/>
        </w:rPr>
      </w:pPr>
      <w:r w:rsidRPr="00582FF0">
        <w:rPr>
          <w:color w:val="000000"/>
          <w:sz w:val="22"/>
          <w:szCs w:val="22"/>
        </w:rPr>
        <w:t xml:space="preserve">After the certification of the Hg-CEMS or the Hg-CASS as described in </w:t>
      </w:r>
      <w:r w:rsidRPr="00582FF0">
        <w:rPr>
          <w:bCs/>
          <w:color w:val="000000"/>
          <w:sz w:val="22"/>
          <w:szCs w:val="22"/>
        </w:rPr>
        <w:t xml:space="preserve">Specific Condition </w:t>
      </w:r>
      <w:r w:rsidRPr="00582FF0">
        <w:rPr>
          <w:b/>
          <w:bCs/>
          <w:color w:val="000000"/>
          <w:sz w:val="22"/>
          <w:szCs w:val="22"/>
        </w:rPr>
        <w:t xml:space="preserve">B.35., </w:t>
      </w:r>
      <w:r w:rsidRPr="00582FF0">
        <w:rPr>
          <w:color w:val="000000"/>
          <w:sz w:val="22"/>
          <w:szCs w:val="22"/>
        </w:rPr>
        <w:t xml:space="preserve">the owner or operator may demonstrate compliance with all Hg limits in this permit with data collected during an annual stack test or from the Hg-CEMS or the Hg-CASS.  </w:t>
      </w:r>
      <w:r w:rsidRPr="00E81607">
        <w:rPr>
          <w:color w:val="000000"/>
          <w:sz w:val="22"/>
          <w:szCs w:val="22"/>
          <w:highlight w:val="yellow"/>
          <w:u w:val="double"/>
        </w:rPr>
        <w:t>Mercury emissions from MWC Units 1, 2, 3 and 4 combined shall not exceed 7.1 pounds per 24-hour period when combusting sewage sludge biosolids.</w:t>
      </w:r>
    </w:p>
    <w:p w:rsidR="002F634B" w:rsidRPr="00582FF0" w:rsidRDefault="002F634B" w:rsidP="00FF32C6">
      <w:pPr>
        <w:autoSpaceDE w:val="0"/>
        <w:autoSpaceDN w:val="0"/>
        <w:adjustRightInd w:val="0"/>
        <w:spacing w:after="60"/>
        <w:ind w:left="270"/>
        <w:rPr>
          <w:i/>
          <w:iCs/>
          <w:color w:val="000000"/>
          <w:sz w:val="22"/>
          <w:szCs w:val="22"/>
        </w:rPr>
      </w:pPr>
      <w:r w:rsidRPr="00582FF0">
        <w:rPr>
          <w:i/>
          <w:iCs/>
          <w:color w:val="000000"/>
          <w:sz w:val="22"/>
          <w:szCs w:val="22"/>
        </w:rPr>
        <w:t xml:space="preserve">{Permitting note:  If the Hg-CEMS is certified prior to the end of the first two years of operation, the permittee may use the CEMS in lieu of the remaining quarterly tests.} </w:t>
      </w:r>
    </w:p>
    <w:p w:rsidR="002F634B" w:rsidRPr="00582FF0" w:rsidRDefault="002F634B" w:rsidP="00FF32C6">
      <w:pPr>
        <w:tabs>
          <w:tab w:val="left" w:pos="360"/>
        </w:tabs>
        <w:spacing w:after="120"/>
        <w:ind w:left="270"/>
        <w:rPr>
          <w:sz w:val="22"/>
          <w:szCs w:val="22"/>
        </w:rPr>
      </w:pPr>
      <w:r w:rsidRPr="00582FF0">
        <w:rPr>
          <w:rFonts w:eastAsia="Calibri"/>
          <w:sz w:val="22"/>
          <w:szCs w:val="22"/>
        </w:rPr>
        <w:t>[Permit No. 0570261-013-AC/P</w:t>
      </w:r>
      <w:r w:rsidRPr="00582FF0">
        <w:rPr>
          <w:sz w:val="22"/>
          <w:szCs w:val="22"/>
        </w:rPr>
        <w:t>SD-FL-369C, Specific Condition 3.B.19</w:t>
      </w:r>
      <w:r w:rsidRPr="00E81607">
        <w:rPr>
          <w:sz w:val="22"/>
          <w:szCs w:val="22"/>
          <w:highlight w:val="yellow"/>
          <w:u w:val="double"/>
        </w:rPr>
        <w:t>., and Permit No. 0570261-016-AC/PSD-FL-121E and PSD-FL-369D, Specific Condition 7.</w:t>
      </w:r>
      <w:r w:rsidRPr="00E81607">
        <w:rPr>
          <w:sz w:val="22"/>
          <w:szCs w:val="22"/>
          <w:u w:val="double"/>
        </w:rPr>
        <w:t xml:space="preserve"> </w:t>
      </w:r>
      <w:r w:rsidRPr="00582FF0">
        <w:rPr>
          <w:sz w:val="22"/>
          <w:szCs w:val="22"/>
        </w:rPr>
        <w:t>and Rule 62-212.400(12) (Source Obligation, escape PSD BACT), F.A.C.]</w:t>
      </w:r>
    </w:p>
    <w:p w:rsidR="002F634B" w:rsidRPr="00582FF0" w:rsidRDefault="007659D6" w:rsidP="00E81607">
      <w:pPr>
        <w:pStyle w:val="ListParagraph"/>
        <w:numPr>
          <w:ilvl w:val="0"/>
          <w:numId w:val="11"/>
        </w:numPr>
        <w:tabs>
          <w:tab w:val="left" w:pos="360"/>
        </w:tabs>
        <w:spacing w:after="120"/>
        <w:ind w:left="360"/>
        <w:rPr>
          <w:bCs/>
          <w:sz w:val="22"/>
          <w:szCs w:val="22"/>
        </w:rPr>
      </w:pPr>
      <w:r w:rsidRPr="00582FF0">
        <w:rPr>
          <w:sz w:val="22"/>
          <w:szCs w:val="22"/>
        </w:rPr>
        <w:t xml:space="preserve">To reflect the Best Management Practices for Biosolids Utilization, </w:t>
      </w:r>
      <w:r w:rsidRPr="00582FF0">
        <w:rPr>
          <w:bCs/>
          <w:sz w:val="22"/>
          <w:szCs w:val="22"/>
        </w:rPr>
        <w:t xml:space="preserve">Specific Condition </w:t>
      </w:r>
      <w:r w:rsidRPr="00582FF0">
        <w:rPr>
          <w:b/>
          <w:bCs/>
          <w:sz w:val="22"/>
          <w:szCs w:val="22"/>
        </w:rPr>
        <w:t>B.48.</w:t>
      </w:r>
      <w:r w:rsidRPr="00582FF0">
        <w:rPr>
          <w:bCs/>
          <w:sz w:val="22"/>
          <w:szCs w:val="22"/>
        </w:rPr>
        <w:t xml:space="preserve"> has been inserted as follows:</w:t>
      </w:r>
    </w:p>
    <w:p w:rsidR="00216404" w:rsidRPr="00582FF0" w:rsidRDefault="00216404" w:rsidP="002F634B">
      <w:pPr>
        <w:tabs>
          <w:tab w:val="left" w:pos="360"/>
        </w:tabs>
        <w:spacing w:after="120"/>
        <w:ind w:left="270" w:hanging="270"/>
        <w:rPr>
          <w:bCs/>
          <w:sz w:val="22"/>
          <w:szCs w:val="22"/>
          <w:highlight w:val="yellow"/>
        </w:rPr>
      </w:pPr>
      <w:r w:rsidRPr="00582FF0">
        <w:rPr>
          <w:rFonts w:eastAsia="Calibri"/>
          <w:b/>
          <w:sz w:val="22"/>
          <w:szCs w:val="22"/>
          <w:u w:val="single"/>
        </w:rPr>
        <w:t>Operator Practices, Training and Certification</w:t>
      </w:r>
    </w:p>
    <w:p w:rsidR="007659D6" w:rsidRPr="00E81607" w:rsidRDefault="002F634B" w:rsidP="00FF32C6">
      <w:pPr>
        <w:tabs>
          <w:tab w:val="left" w:pos="630"/>
          <w:tab w:val="left" w:pos="1440"/>
        </w:tabs>
        <w:ind w:left="270" w:hanging="270"/>
        <w:rPr>
          <w:sz w:val="22"/>
          <w:szCs w:val="22"/>
          <w:highlight w:val="yellow"/>
          <w:u w:val="double"/>
        </w:rPr>
      </w:pPr>
      <w:r w:rsidRPr="00E81607">
        <w:rPr>
          <w:b/>
          <w:sz w:val="22"/>
          <w:szCs w:val="22"/>
          <w:highlight w:val="yellow"/>
          <w:u w:val="double"/>
        </w:rPr>
        <w:lastRenderedPageBreak/>
        <w:t>B.48.</w:t>
      </w:r>
      <w:r w:rsidRPr="00E81607">
        <w:rPr>
          <w:b/>
          <w:sz w:val="22"/>
          <w:szCs w:val="22"/>
          <w:highlight w:val="yellow"/>
          <w:u w:val="double"/>
        </w:rPr>
        <w:tab/>
      </w:r>
      <w:r w:rsidR="007659D6" w:rsidRPr="00E81607">
        <w:rPr>
          <w:sz w:val="22"/>
          <w:szCs w:val="22"/>
          <w:highlight w:val="yellow"/>
          <w:u w:val="double"/>
        </w:rPr>
        <w:t>Best Management Practices (BMP’s) for Biosolids Utilization.  To ensure good mixing of biosolids with other waste processed in MWC Units 1, 2, 3 and 4, the owner or operator shall document and employ best management practices (BMP’s) when utilizing biosolids (dewatered sewage sludge) and include the following minimum requirements:</w:t>
      </w:r>
    </w:p>
    <w:p w:rsidR="007659D6" w:rsidRPr="00E81607" w:rsidRDefault="007659D6" w:rsidP="00FF32C6">
      <w:pPr>
        <w:numPr>
          <w:ilvl w:val="1"/>
          <w:numId w:val="9"/>
        </w:numPr>
        <w:suppressAutoHyphens/>
        <w:ind w:left="630"/>
        <w:rPr>
          <w:sz w:val="22"/>
          <w:szCs w:val="22"/>
          <w:highlight w:val="yellow"/>
          <w:u w:val="double"/>
        </w:rPr>
      </w:pPr>
      <w:r w:rsidRPr="00E81607">
        <w:rPr>
          <w:sz w:val="22"/>
          <w:szCs w:val="22"/>
          <w:highlight w:val="yellow"/>
          <w:u w:val="double"/>
        </w:rPr>
        <w:t xml:space="preserve">The BMP’s shall be incorporated into the site-specific municipal waste combustor operator training and certification pursuant to Department’s MWC Rule and 40 CFR 60, Subpart </w:t>
      </w:r>
      <w:proofErr w:type="spellStart"/>
      <w:r w:rsidRPr="00E81607">
        <w:rPr>
          <w:sz w:val="22"/>
          <w:szCs w:val="22"/>
          <w:highlight w:val="yellow"/>
          <w:u w:val="double"/>
        </w:rPr>
        <w:t>Eb</w:t>
      </w:r>
      <w:proofErr w:type="spellEnd"/>
      <w:r w:rsidRPr="00E81607">
        <w:rPr>
          <w:sz w:val="22"/>
          <w:szCs w:val="22"/>
          <w:highlight w:val="yellow"/>
          <w:u w:val="double"/>
        </w:rPr>
        <w:t>, 60.54b, Standards for Municipal Waste Combustor Operator Training and Certification.</w:t>
      </w:r>
    </w:p>
    <w:p w:rsidR="007659D6" w:rsidRPr="00E81607" w:rsidRDefault="007659D6" w:rsidP="00FF32C6">
      <w:pPr>
        <w:numPr>
          <w:ilvl w:val="1"/>
          <w:numId w:val="9"/>
        </w:numPr>
        <w:suppressAutoHyphens/>
        <w:ind w:left="630"/>
        <w:rPr>
          <w:sz w:val="22"/>
          <w:szCs w:val="22"/>
          <w:highlight w:val="yellow"/>
          <w:u w:val="double"/>
        </w:rPr>
      </w:pPr>
      <w:r w:rsidRPr="00E81607">
        <w:rPr>
          <w:sz w:val="22"/>
          <w:szCs w:val="22"/>
          <w:highlight w:val="yellow"/>
          <w:u w:val="double"/>
        </w:rPr>
        <w:t xml:space="preserve">The BMP’s shall provide for operator training and identify and implement practices that promote good mixing and combustion.  </w:t>
      </w:r>
    </w:p>
    <w:p w:rsidR="007659D6" w:rsidRPr="00E81607" w:rsidRDefault="007659D6" w:rsidP="00FF32C6">
      <w:pPr>
        <w:numPr>
          <w:ilvl w:val="1"/>
          <w:numId w:val="9"/>
        </w:numPr>
        <w:suppressAutoHyphens/>
        <w:ind w:left="630"/>
        <w:rPr>
          <w:sz w:val="22"/>
          <w:szCs w:val="22"/>
          <w:highlight w:val="yellow"/>
          <w:u w:val="double"/>
        </w:rPr>
      </w:pPr>
      <w:r w:rsidRPr="00E81607">
        <w:rPr>
          <w:sz w:val="22"/>
          <w:szCs w:val="22"/>
          <w:highlight w:val="yellow"/>
          <w:u w:val="double"/>
        </w:rPr>
        <w:t xml:space="preserve">All mixing shall occur in a waste storage bunker or refuse pit.  Biosolids shall not be placed on the tipping floor, or alone, in a waste storage bunker.  </w:t>
      </w:r>
    </w:p>
    <w:p w:rsidR="007659D6" w:rsidRPr="00E81607" w:rsidRDefault="007659D6" w:rsidP="00FF32C6">
      <w:pPr>
        <w:numPr>
          <w:ilvl w:val="1"/>
          <w:numId w:val="9"/>
        </w:numPr>
        <w:suppressAutoHyphens/>
        <w:ind w:left="630"/>
        <w:rPr>
          <w:sz w:val="22"/>
          <w:szCs w:val="22"/>
          <w:highlight w:val="yellow"/>
          <w:u w:val="double"/>
        </w:rPr>
      </w:pPr>
      <w:r w:rsidRPr="00E81607">
        <w:rPr>
          <w:sz w:val="22"/>
          <w:szCs w:val="22"/>
          <w:highlight w:val="yellow"/>
          <w:u w:val="double"/>
        </w:rPr>
        <w:t xml:space="preserve">The operator shall evenly spread biosolids with the crane grapple(s) over the top of the MSW in the waste storage bunker.  Other MSW may be spread over the top of the biosolids.  </w:t>
      </w:r>
    </w:p>
    <w:p w:rsidR="007659D6" w:rsidRPr="00E81607" w:rsidRDefault="007659D6" w:rsidP="00FF32C6">
      <w:pPr>
        <w:numPr>
          <w:ilvl w:val="1"/>
          <w:numId w:val="9"/>
        </w:numPr>
        <w:suppressAutoHyphens/>
        <w:ind w:left="630"/>
        <w:rPr>
          <w:sz w:val="22"/>
          <w:szCs w:val="22"/>
          <w:highlight w:val="yellow"/>
          <w:u w:val="double"/>
        </w:rPr>
      </w:pPr>
      <w:r w:rsidRPr="00E81607">
        <w:rPr>
          <w:sz w:val="22"/>
          <w:szCs w:val="22"/>
          <w:highlight w:val="yellow"/>
          <w:u w:val="double"/>
        </w:rPr>
        <w:t xml:space="preserve">Well-mixed (combined) materials shall be fed directly into the combustor feed hopper.  </w:t>
      </w:r>
    </w:p>
    <w:p w:rsidR="007659D6" w:rsidRPr="00E81607" w:rsidRDefault="007659D6" w:rsidP="00FF32C6">
      <w:pPr>
        <w:numPr>
          <w:ilvl w:val="1"/>
          <w:numId w:val="9"/>
        </w:numPr>
        <w:suppressAutoHyphens/>
        <w:ind w:left="630"/>
        <w:rPr>
          <w:sz w:val="22"/>
          <w:szCs w:val="22"/>
          <w:highlight w:val="yellow"/>
          <w:u w:val="double"/>
        </w:rPr>
      </w:pPr>
      <w:r w:rsidRPr="00E81607">
        <w:rPr>
          <w:sz w:val="22"/>
          <w:szCs w:val="22"/>
          <w:highlight w:val="yellow"/>
          <w:u w:val="double"/>
        </w:rPr>
        <w:t xml:space="preserve">The owner or operator shall maintain records including the source, classification and typical characteristics (e.g. metals, pathogen results, solids) and amount introduced into the process. </w:t>
      </w:r>
    </w:p>
    <w:p w:rsidR="000C3C77" w:rsidRPr="00E81607" w:rsidRDefault="007659D6" w:rsidP="00FF32C6">
      <w:pPr>
        <w:tabs>
          <w:tab w:val="left" w:pos="270"/>
          <w:tab w:val="left" w:pos="990"/>
        </w:tabs>
        <w:spacing w:after="120"/>
        <w:ind w:left="270"/>
        <w:rPr>
          <w:sz w:val="22"/>
          <w:szCs w:val="22"/>
          <w:highlight w:val="yellow"/>
          <w:u w:val="double"/>
        </w:rPr>
      </w:pPr>
      <w:r w:rsidRPr="00E81607">
        <w:rPr>
          <w:sz w:val="22"/>
          <w:szCs w:val="22"/>
          <w:highlight w:val="yellow"/>
          <w:u w:val="double"/>
        </w:rPr>
        <w:t>[Rules 62-4.070(1) and (3), F.A.C., Reasonable Assurance; Department’s MWC</w:t>
      </w:r>
      <w:r w:rsidR="00EA2F4D" w:rsidRPr="00E81607">
        <w:rPr>
          <w:sz w:val="22"/>
          <w:szCs w:val="22"/>
          <w:highlight w:val="yellow"/>
          <w:u w:val="double"/>
        </w:rPr>
        <w:t xml:space="preserve"> Rule and 40 CFR 60, Subpart </w:t>
      </w:r>
      <w:proofErr w:type="spellStart"/>
      <w:r w:rsidR="00EA2F4D" w:rsidRPr="00E81607">
        <w:rPr>
          <w:sz w:val="22"/>
          <w:szCs w:val="22"/>
          <w:highlight w:val="yellow"/>
          <w:u w:val="double"/>
        </w:rPr>
        <w:t>Eb</w:t>
      </w:r>
      <w:proofErr w:type="spellEnd"/>
      <w:r w:rsidRPr="00E81607">
        <w:rPr>
          <w:sz w:val="22"/>
          <w:szCs w:val="22"/>
          <w:highlight w:val="yellow"/>
          <w:u w:val="double"/>
        </w:rPr>
        <w:t>, and Permit No. 0570261-016-AC/PSD-FL-121E and PSD-FL-369D, Specific Condition 11.]</w:t>
      </w:r>
    </w:p>
    <w:p w:rsidR="000C3C77" w:rsidRPr="008C05AF" w:rsidRDefault="000C3C77" w:rsidP="003A35BB">
      <w:pPr>
        <w:tabs>
          <w:tab w:val="left" w:pos="630"/>
          <w:tab w:val="left" w:pos="990"/>
        </w:tabs>
        <w:spacing w:after="120"/>
        <w:rPr>
          <w:sz w:val="22"/>
          <w:szCs w:val="22"/>
          <w:highlight w:val="yellow"/>
        </w:rPr>
      </w:pPr>
      <w:r w:rsidRPr="00582FF0">
        <w:rPr>
          <w:sz w:val="22"/>
          <w:szCs w:val="22"/>
        </w:rPr>
        <w:t xml:space="preserve">Due to the insertion of the Specific Conditions </w:t>
      </w:r>
      <w:r w:rsidRPr="00582FF0">
        <w:rPr>
          <w:b/>
          <w:sz w:val="22"/>
          <w:szCs w:val="22"/>
        </w:rPr>
        <w:t>B.7.</w:t>
      </w:r>
      <w:r w:rsidRPr="00582FF0">
        <w:rPr>
          <w:sz w:val="22"/>
          <w:szCs w:val="22"/>
        </w:rPr>
        <w:t xml:space="preserve"> &amp; </w:t>
      </w:r>
      <w:r w:rsidRPr="00582FF0">
        <w:rPr>
          <w:b/>
          <w:sz w:val="22"/>
          <w:szCs w:val="22"/>
        </w:rPr>
        <w:t xml:space="preserve">B.48. </w:t>
      </w:r>
      <w:proofErr w:type="gramStart"/>
      <w:r w:rsidRPr="00582FF0">
        <w:rPr>
          <w:sz w:val="22"/>
          <w:szCs w:val="22"/>
        </w:rPr>
        <w:t>the</w:t>
      </w:r>
      <w:proofErr w:type="gramEnd"/>
      <w:r w:rsidRPr="00582FF0">
        <w:rPr>
          <w:sz w:val="22"/>
          <w:szCs w:val="22"/>
        </w:rPr>
        <w:t xml:space="preserve"> existing Specific Conditions </w:t>
      </w:r>
      <w:r w:rsidRPr="00582FF0">
        <w:rPr>
          <w:b/>
          <w:sz w:val="22"/>
          <w:szCs w:val="22"/>
        </w:rPr>
        <w:t>B.7.</w:t>
      </w:r>
      <w:r w:rsidRPr="00582FF0">
        <w:rPr>
          <w:sz w:val="22"/>
          <w:szCs w:val="22"/>
        </w:rPr>
        <w:t xml:space="preserve"> &amp; </w:t>
      </w:r>
      <w:r w:rsidRPr="00582FF0">
        <w:rPr>
          <w:b/>
          <w:sz w:val="22"/>
          <w:szCs w:val="22"/>
        </w:rPr>
        <w:t>B.48.</w:t>
      </w:r>
      <w:r w:rsidRPr="00582FF0">
        <w:rPr>
          <w:sz w:val="22"/>
          <w:szCs w:val="22"/>
        </w:rPr>
        <w:t xml:space="preserve"> </w:t>
      </w:r>
      <w:proofErr w:type="gramStart"/>
      <w:r w:rsidRPr="00582FF0">
        <w:rPr>
          <w:sz w:val="22"/>
          <w:szCs w:val="22"/>
        </w:rPr>
        <w:t>have</w:t>
      </w:r>
      <w:proofErr w:type="gramEnd"/>
      <w:r w:rsidRPr="00582FF0">
        <w:rPr>
          <w:sz w:val="22"/>
          <w:szCs w:val="22"/>
        </w:rPr>
        <w:t xml:space="preserve"> been renumbered to </w:t>
      </w:r>
      <w:r w:rsidRPr="00582FF0">
        <w:rPr>
          <w:b/>
          <w:sz w:val="22"/>
          <w:szCs w:val="22"/>
        </w:rPr>
        <w:t>B.8.</w:t>
      </w:r>
      <w:r w:rsidRPr="00582FF0">
        <w:rPr>
          <w:sz w:val="22"/>
          <w:szCs w:val="22"/>
        </w:rPr>
        <w:t xml:space="preserve"> &amp; </w:t>
      </w:r>
      <w:r w:rsidRPr="00582FF0">
        <w:rPr>
          <w:b/>
          <w:sz w:val="22"/>
          <w:szCs w:val="22"/>
        </w:rPr>
        <w:t>B.49.</w:t>
      </w:r>
      <w:r w:rsidR="008C05AF" w:rsidRPr="008C05AF">
        <w:t xml:space="preserve"> </w:t>
      </w:r>
      <w:proofErr w:type="gramStart"/>
      <w:r w:rsidR="008C05AF" w:rsidRPr="008C05AF">
        <w:rPr>
          <w:sz w:val="22"/>
          <w:szCs w:val="22"/>
        </w:rPr>
        <w:t>with</w:t>
      </w:r>
      <w:proofErr w:type="gramEnd"/>
      <w:r w:rsidR="008C05AF" w:rsidRPr="008C05AF">
        <w:rPr>
          <w:sz w:val="22"/>
          <w:szCs w:val="22"/>
        </w:rPr>
        <w:t xml:space="preserve"> subsequent specific conditions </w:t>
      </w:r>
      <w:r w:rsidR="001C675D">
        <w:rPr>
          <w:sz w:val="22"/>
          <w:szCs w:val="22"/>
        </w:rPr>
        <w:t xml:space="preserve">of the permit </w:t>
      </w:r>
      <w:r w:rsidR="008C05AF" w:rsidRPr="008C05AF">
        <w:rPr>
          <w:sz w:val="22"/>
          <w:szCs w:val="22"/>
        </w:rPr>
        <w:t>renumber accordingly</w:t>
      </w:r>
      <w:r w:rsidR="008C05AF">
        <w:rPr>
          <w:sz w:val="22"/>
          <w:szCs w:val="22"/>
        </w:rPr>
        <w:t>.</w:t>
      </w:r>
    </w:p>
    <w:p w:rsidR="00C736C9" w:rsidRPr="00E81607" w:rsidRDefault="00FF018A" w:rsidP="00E81607">
      <w:pPr>
        <w:pStyle w:val="ListParagraph"/>
        <w:numPr>
          <w:ilvl w:val="0"/>
          <w:numId w:val="11"/>
        </w:numPr>
        <w:tabs>
          <w:tab w:val="left" w:pos="360"/>
        </w:tabs>
        <w:spacing w:after="120"/>
        <w:ind w:left="360"/>
        <w:contextualSpacing w:val="0"/>
        <w:rPr>
          <w:bCs/>
          <w:sz w:val="22"/>
          <w:szCs w:val="22"/>
        </w:rPr>
      </w:pPr>
      <w:r w:rsidRPr="00582FF0">
        <w:rPr>
          <w:sz w:val="22"/>
          <w:szCs w:val="22"/>
        </w:rPr>
        <w:t>Replacement of Appendix TV, Title V General Conditions, Appendix TR, Facility-wide Testing Requirements and Appendix RR, Facility-wide Reporting Requirements with the newest versions.</w:t>
      </w:r>
    </w:p>
    <w:p w:rsidR="006B5683" w:rsidRPr="00E81607" w:rsidRDefault="001724C2" w:rsidP="00E81607">
      <w:pPr>
        <w:pStyle w:val="ListParagraph"/>
        <w:numPr>
          <w:ilvl w:val="0"/>
          <w:numId w:val="11"/>
        </w:numPr>
        <w:tabs>
          <w:tab w:val="left" w:pos="360"/>
        </w:tabs>
        <w:spacing w:after="120"/>
        <w:ind w:left="360"/>
        <w:contextualSpacing w:val="0"/>
        <w:rPr>
          <w:bCs/>
          <w:sz w:val="22"/>
          <w:szCs w:val="22"/>
        </w:rPr>
      </w:pPr>
      <w:r w:rsidRPr="00582FF0">
        <w:rPr>
          <w:sz w:val="22"/>
          <w:szCs w:val="22"/>
        </w:rPr>
        <w:t>Insertion of Appendix 40 CFR 61 Subpart A, NESHAP General Provisions</w:t>
      </w:r>
      <w:r w:rsidR="006B5683" w:rsidRPr="00582FF0">
        <w:rPr>
          <w:sz w:val="22"/>
          <w:szCs w:val="22"/>
        </w:rPr>
        <w:t>, and Appendix 40 CFR 61</w:t>
      </w:r>
      <w:r w:rsidRPr="00582FF0">
        <w:rPr>
          <w:sz w:val="22"/>
          <w:szCs w:val="22"/>
        </w:rPr>
        <w:t>,</w:t>
      </w:r>
      <w:r w:rsidR="006B5683" w:rsidRPr="00582FF0">
        <w:rPr>
          <w:sz w:val="22"/>
          <w:szCs w:val="22"/>
        </w:rPr>
        <w:t xml:space="preserve"> Subpart E, NESHAP for Mercury to the appendices section.</w:t>
      </w:r>
    </w:p>
    <w:p w:rsidR="006031BC" w:rsidRPr="00582FF0" w:rsidRDefault="006031BC" w:rsidP="006031BC">
      <w:pPr>
        <w:spacing w:before="120" w:after="120"/>
        <w:rPr>
          <w:sz w:val="22"/>
          <w:szCs w:val="22"/>
        </w:rPr>
      </w:pPr>
      <w:r w:rsidRPr="00582FF0">
        <w:rPr>
          <w:sz w:val="22"/>
          <w:szCs w:val="22"/>
        </w:rPr>
        <w:t xml:space="preserve">See </w:t>
      </w:r>
      <w:r w:rsidR="003862F1" w:rsidRPr="00582FF0">
        <w:rPr>
          <w:sz w:val="22"/>
          <w:szCs w:val="22"/>
        </w:rPr>
        <w:t>final</w:t>
      </w:r>
      <w:r w:rsidRPr="00582FF0">
        <w:rPr>
          <w:sz w:val="22"/>
          <w:szCs w:val="22"/>
        </w:rPr>
        <w:t xml:space="preserve"> air construction permit No. 0570261-016-AC (PSD-FL-121E and PSD-FL-369D) for details of the changes that are being made to the Title V permit.  The Technical Evaluation and Preliminary Determination for that project summarize the requested changes made to the underlying air construction permit conditions.  These changes, which are summarized above, have been reflected in the </w:t>
      </w:r>
      <w:r w:rsidR="00A90CFE" w:rsidRPr="00582FF0">
        <w:rPr>
          <w:sz w:val="22"/>
          <w:szCs w:val="22"/>
        </w:rPr>
        <w:t>revised</w:t>
      </w:r>
      <w:r w:rsidRPr="00582FF0">
        <w:rPr>
          <w:sz w:val="22"/>
          <w:szCs w:val="22"/>
        </w:rPr>
        <w:t xml:space="preserve"> draft</w:t>
      </w:r>
      <w:r w:rsidR="00A90CFE" w:rsidRPr="00582FF0">
        <w:rPr>
          <w:sz w:val="22"/>
          <w:szCs w:val="22"/>
        </w:rPr>
        <w:t>/proposed</w:t>
      </w:r>
      <w:r w:rsidRPr="00582FF0">
        <w:rPr>
          <w:sz w:val="22"/>
          <w:szCs w:val="22"/>
        </w:rPr>
        <w:t xml:space="preserve"> Title V air operation permit.</w:t>
      </w:r>
      <w:r w:rsidR="005E349F" w:rsidRPr="00582FF0">
        <w:rPr>
          <w:sz w:val="22"/>
          <w:szCs w:val="22"/>
        </w:rPr>
        <w:t xml:space="preserve"> </w:t>
      </w:r>
    </w:p>
    <w:p w:rsidR="006031BC" w:rsidRPr="00582FF0" w:rsidRDefault="006031BC" w:rsidP="006031BC">
      <w:pPr>
        <w:rPr>
          <w:sz w:val="22"/>
          <w:szCs w:val="22"/>
        </w:rPr>
      </w:pPr>
      <w:r w:rsidRPr="00582FF0">
        <w:rPr>
          <w:sz w:val="22"/>
          <w:szCs w:val="22"/>
        </w:rPr>
        <w:t>These documents along with all other associated documents in the issued draft</w:t>
      </w:r>
      <w:r w:rsidR="00A90CFE" w:rsidRPr="00582FF0">
        <w:rPr>
          <w:sz w:val="22"/>
          <w:szCs w:val="22"/>
        </w:rPr>
        <w:t>/proposed</w:t>
      </w:r>
      <w:r w:rsidRPr="00582FF0">
        <w:rPr>
          <w:sz w:val="22"/>
          <w:szCs w:val="22"/>
        </w:rPr>
        <w:t xml:space="preserve"> permit package can be accessed by entering file number in the permit number field at the web link given below</w:t>
      </w:r>
    </w:p>
    <w:p w:rsidR="006031BC" w:rsidRPr="00582FF0" w:rsidRDefault="00F56850" w:rsidP="00065D3D">
      <w:pPr>
        <w:tabs>
          <w:tab w:val="left" w:pos="360"/>
        </w:tabs>
        <w:spacing w:after="120"/>
        <w:rPr>
          <w:bCs/>
          <w:sz w:val="22"/>
          <w:szCs w:val="22"/>
          <w:highlight w:val="yellow"/>
        </w:rPr>
      </w:pPr>
      <w:hyperlink r:id="rId7" w:history="1">
        <w:r w:rsidR="006031BC" w:rsidRPr="00582FF0">
          <w:rPr>
            <w:rStyle w:val="Hyperlink"/>
            <w:sz w:val="22"/>
            <w:szCs w:val="22"/>
          </w:rPr>
          <w:t>http://www.dep.state.fl.us/air/emission/apds/default.asp</w:t>
        </w:r>
      </w:hyperlink>
    </w:p>
    <w:p w:rsidR="009424E0" w:rsidRPr="00582FF0" w:rsidRDefault="0057507D" w:rsidP="00303BD3">
      <w:pPr>
        <w:spacing w:after="120"/>
        <w:rPr>
          <w:b/>
          <w:caps/>
          <w:sz w:val="22"/>
          <w:szCs w:val="22"/>
        </w:rPr>
      </w:pPr>
      <w:r w:rsidRPr="00582FF0">
        <w:rPr>
          <w:b/>
          <w:caps/>
          <w:sz w:val="22"/>
          <w:szCs w:val="22"/>
        </w:rPr>
        <w:t>Conclusion</w:t>
      </w:r>
    </w:p>
    <w:p w:rsidR="0060439F" w:rsidRPr="00582FF0" w:rsidRDefault="004E1AC5" w:rsidP="00303BD3">
      <w:pPr>
        <w:spacing w:after="120"/>
        <w:rPr>
          <w:sz w:val="22"/>
          <w:szCs w:val="22"/>
        </w:rPr>
      </w:pPr>
      <w:r w:rsidRPr="00582FF0">
        <w:rPr>
          <w:sz w:val="22"/>
          <w:szCs w:val="22"/>
        </w:rPr>
        <w:t xml:space="preserve">This project </w:t>
      </w:r>
      <w:r w:rsidR="006031BC" w:rsidRPr="00582FF0">
        <w:rPr>
          <w:sz w:val="22"/>
          <w:szCs w:val="22"/>
        </w:rPr>
        <w:t>revises</w:t>
      </w:r>
      <w:r w:rsidRPr="00582FF0">
        <w:rPr>
          <w:sz w:val="22"/>
          <w:szCs w:val="22"/>
        </w:rPr>
        <w:t xml:space="preserve"> Title V a</w:t>
      </w:r>
      <w:r w:rsidR="00472C59" w:rsidRPr="00582FF0">
        <w:rPr>
          <w:sz w:val="22"/>
          <w:szCs w:val="22"/>
        </w:rPr>
        <w:t xml:space="preserve">ir </w:t>
      </w:r>
      <w:r w:rsidRPr="00582FF0">
        <w:rPr>
          <w:sz w:val="22"/>
          <w:szCs w:val="22"/>
        </w:rPr>
        <w:t>o</w:t>
      </w:r>
      <w:r w:rsidR="00472C59" w:rsidRPr="00582FF0">
        <w:rPr>
          <w:sz w:val="22"/>
          <w:szCs w:val="22"/>
        </w:rPr>
        <w:t xml:space="preserve">peration </w:t>
      </w:r>
      <w:r w:rsidRPr="00582FF0">
        <w:rPr>
          <w:sz w:val="22"/>
          <w:szCs w:val="22"/>
        </w:rPr>
        <w:t>p</w:t>
      </w:r>
      <w:r w:rsidR="00472C59" w:rsidRPr="00582FF0">
        <w:rPr>
          <w:sz w:val="22"/>
          <w:szCs w:val="22"/>
        </w:rPr>
        <w:t>ermit</w:t>
      </w:r>
      <w:r w:rsidRPr="00582FF0">
        <w:rPr>
          <w:sz w:val="22"/>
          <w:szCs w:val="22"/>
        </w:rPr>
        <w:t xml:space="preserve"> </w:t>
      </w:r>
      <w:r w:rsidR="00472C59" w:rsidRPr="00582FF0">
        <w:rPr>
          <w:sz w:val="22"/>
          <w:szCs w:val="22"/>
        </w:rPr>
        <w:t xml:space="preserve">No. </w:t>
      </w:r>
      <w:r w:rsidR="006031BC" w:rsidRPr="00582FF0">
        <w:rPr>
          <w:sz w:val="22"/>
          <w:szCs w:val="22"/>
        </w:rPr>
        <w:t>0570261-014</w:t>
      </w:r>
      <w:r w:rsidR="00472C59" w:rsidRPr="00582FF0">
        <w:rPr>
          <w:sz w:val="22"/>
          <w:szCs w:val="22"/>
        </w:rPr>
        <w:t>-AV</w:t>
      </w:r>
      <w:r w:rsidRPr="00582FF0">
        <w:rPr>
          <w:sz w:val="22"/>
          <w:szCs w:val="22"/>
        </w:rPr>
        <w:t xml:space="preserve">, which </w:t>
      </w:r>
      <w:r w:rsidR="00472C59" w:rsidRPr="00582FF0">
        <w:rPr>
          <w:sz w:val="22"/>
          <w:szCs w:val="22"/>
        </w:rPr>
        <w:t xml:space="preserve">was </w:t>
      </w:r>
      <w:r w:rsidR="00A910E5" w:rsidRPr="00582FF0">
        <w:rPr>
          <w:sz w:val="22"/>
          <w:szCs w:val="22"/>
        </w:rPr>
        <w:t>effective</w:t>
      </w:r>
      <w:r w:rsidR="00472C59" w:rsidRPr="00582FF0">
        <w:rPr>
          <w:sz w:val="22"/>
          <w:szCs w:val="22"/>
        </w:rPr>
        <w:t xml:space="preserve"> on</w:t>
      </w:r>
      <w:r w:rsidR="00924529" w:rsidRPr="00582FF0">
        <w:rPr>
          <w:sz w:val="22"/>
          <w:szCs w:val="22"/>
        </w:rPr>
        <w:t xml:space="preserve"> </w:t>
      </w:r>
      <w:r w:rsidR="00AE2A47" w:rsidRPr="00582FF0">
        <w:rPr>
          <w:caps/>
          <w:sz w:val="22"/>
          <w:szCs w:val="22"/>
        </w:rPr>
        <w:t>May 4, 2012</w:t>
      </w:r>
      <w:r w:rsidR="00472C59" w:rsidRPr="00582FF0">
        <w:rPr>
          <w:sz w:val="22"/>
          <w:szCs w:val="22"/>
        </w:rPr>
        <w:t xml:space="preserve">.  This Title V </w:t>
      </w:r>
      <w:r w:rsidR="0067118D" w:rsidRPr="00582FF0">
        <w:rPr>
          <w:sz w:val="22"/>
          <w:szCs w:val="22"/>
        </w:rPr>
        <w:t>a</w:t>
      </w:r>
      <w:r w:rsidR="00472C59" w:rsidRPr="00582FF0">
        <w:rPr>
          <w:sz w:val="22"/>
          <w:szCs w:val="22"/>
        </w:rPr>
        <w:t xml:space="preserve">ir </w:t>
      </w:r>
      <w:r w:rsidR="0067118D" w:rsidRPr="00582FF0">
        <w:rPr>
          <w:sz w:val="22"/>
          <w:szCs w:val="22"/>
        </w:rPr>
        <w:t>o</w:t>
      </w:r>
      <w:r w:rsidR="00472C59" w:rsidRPr="00582FF0">
        <w:rPr>
          <w:sz w:val="22"/>
          <w:szCs w:val="22"/>
        </w:rPr>
        <w:t xml:space="preserve">peration </w:t>
      </w:r>
      <w:r w:rsidR="0067118D" w:rsidRPr="00582FF0">
        <w:rPr>
          <w:sz w:val="22"/>
          <w:szCs w:val="22"/>
        </w:rPr>
        <w:t>p</w:t>
      </w:r>
      <w:r w:rsidR="00472C59" w:rsidRPr="00582FF0">
        <w:rPr>
          <w:sz w:val="22"/>
          <w:szCs w:val="22"/>
        </w:rPr>
        <w:t xml:space="preserve">ermit </w:t>
      </w:r>
      <w:r w:rsidR="006031BC" w:rsidRPr="00582FF0">
        <w:rPr>
          <w:sz w:val="22"/>
          <w:szCs w:val="22"/>
        </w:rPr>
        <w:t>revision</w:t>
      </w:r>
      <w:r w:rsidR="00472C59" w:rsidRPr="00582FF0">
        <w:rPr>
          <w:sz w:val="22"/>
          <w:szCs w:val="22"/>
        </w:rPr>
        <w:t xml:space="preserve"> is issued under</w:t>
      </w:r>
      <w:r w:rsidR="0057507D" w:rsidRPr="00582FF0">
        <w:rPr>
          <w:sz w:val="22"/>
          <w:szCs w:val="22"/>
        </w:rPr>
        <w:t xml:space="preserve"> the provisions of Chapter 403, </w:t>
      </w:r>
      <w:r w:rsidR="009226AE" w:rsidRPr="00582FF0">
        <w:rPr>
          <w:sz w:val="22"/>
          <w:szCs w:val="22"/>
        </w:rPr>
        <w:t>Florida Statues (</w:t>
      </w:r>
      <w:r w:rsidR="0057507D" w:rsidRPr="00582FF0">
        <w:rPr>
          <w:sz w:val="22"/>
          <w:szCs w:val="22"/>
        </w:rPr>
        <w:t>F</w:t>
      </w:r>
      <w:r w:rsidR="00472C59" w:rsidRPr="00582FF0">
        <w:rPr>
          <w:sz w:val="22"/>
          <w:szCs w:val="22"/>
        </w:rPr>
        <w:t>.S.</w:t>
      </w:r>
      <w:r w:rsidR="009226AE" w:rsidRPr="00582FF0">
        <w:rPr>
          <w:sz w:val="22"/>
          <w:szCs w:val="22"/>
        </w:rPr>
        <w:t>)</w:t>
      </w:r>
      <w:r w:rsidR="00472C59" w:rsidRPr="00582FF0">
        <w:rPr>
          <w:sz w:val="22"/>
          <w:szCs w:val="22"/>
        </w:rPr>
        <w:t>, and Chapters 62-4, 62-210</w:t>
      </w:r>
      <w:r w:rsidR="00AE2A47" w:rsidRPr="00582FF0">
        <w:rPr>
          <w:sz w:val="22"/>
          <w:szCs w:val="22"/>
        </w:rPr>
        <w:t xml:space="preserve"> and</w:t>
      </w:r>
      <w:r w:rsidR="00472C59" w:rsidRPr="00582FF0">
        <w:rPr>
          <w:sz w:val="22"/>
          <w:szCs w:val="22"/>
        </w:rPr>
        <w:t xml:space="preserve"> 62-213</w:t>
      </w:r>
      <w:r w:rsidR="009F3614" w:rsidRPr="00582FF0">
        <w:rPr>
          <w:sz w:val="22"/>
          <w:szCs w:val="22"/>
        </w:rPr>
        <w:t xml:space="preserve">, </w:t>
      </w:r>
      <w:r w:rsidR="0057507D" w:rsidRPr="00582FF0">
        <w:rPr>
          <w:sz w:val="22"/>
          <w:szCs w:val="22"/>
        </w:rPr>
        <w:t>F.A.C</w:t>
      </w:r>
      <w:r w:rsidR="00B657B6" w:rsidRPr="00582FF0">
        <w:rPr>
          <w:sz w:val="22"/>
          <w:szCs w:val="22"/>
        </w:rPr>
        <w:t>.</w:t>
      </w:r>
      <w:r w:rsidR="000C3C77" w:rsidRPr="00582FF0">
        <w:rPr>
          <w:sz w:val="22"/>
          <w:szCs w:val="22"/>
        </w:rPr>
        <w:t xml:space="preserve"> </w:t>
      </w:r>
      <w:r w:rsidR="00D61CA6" w:rsidRPr="00582FF0">
        <w:rPr>
          <w:sz w:val="22"/>
          <w:szCs w:val="22"/>
        </w:rPr>
        <w:t xml:space="preserve"> </w:t>
      </w:r>
      <w:r w:rsidR="000C3C77" w:rsidRPr="00582FF0">
        <w:rPr>
          <w:sz w:val="22"/>
          <w:szCs w:val="22"/>
        </w:rPr>
        <w:t>In accordance with the terms and conditions of this permit, the above named permittee is hereby authorized to operate the facility as shown on the application and approved drawings, plans, and other documents, on file with the permitting authority.</w:t>
      </w:r>
    </w:p>
    <w:sectPr w:rsidR="0060439F" w:rsidRPr="00582FF0" w:rsidSect="00F34BDB">
      <w:headerReference w:type="even" r:id="rId8"/>
      <w:headerReference w:type="default" r:id="rId9"/>
      <w:footerReference w:type="default" r:id="rId10"/>
      <w:headerReference w:type="first" r:id="rId11"/>
      <w:pgSz w:w="12240" w:h="15840"/>
      <w:pgMar w:top="1170" w:right="1080" w:bottom="720" w:left="1080" w:header="720" w:footer="24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850" w:rsidRDefault="00F56850">
      <w:r>
        <w:separator/>
      </w:r>
    </w:p>
  </w:endnote>
  <w:endnote w:type="continuationSeparator" w:id="0">
    <w:p w:rsidR="00F56850" w:rsidRDefault="00F5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F34BDB" w:rsidRDefault="00AE2A47" w:rsidP="00637766">
    <w:pPr>
      <w:pBdr>
        <w:top w:val="single" w:sz="4" w:space="1" w:color="auto"/>
      </w:pBdr>
      <w:tabs>
        <w:tab w:val="right" w:pos="10080"/>
      </w:tabs>
      <w:spacing w:before="240"/>
      <w:rPr>
        <w:highlight w:val="yellow"/>
      </w:rPr>
    </w:pPr>
    <w:r w:rsidRPr="00F34BDB">
      <w:t>Hillsborough County</w:t>
    </w:r>
    <w:r w:rsidR="006A46D3" w:rsidRPr="00F34BDB">
      <w:tab/>
    </w:r>
    <w:r w:rsidRPr="00F34BDB">
      <w:t>Permit No. 0570261-017-AV</w:t>
    </w:r>
  </w:p>
  <w:p w:rsidR="006A46D3" w:rsidRPr="00F34BDB" w:rsidRDefault="00AE2A47" w:rsidP="00637766">
    <w:pPr>
      <w:tabs>
        <w:tab w:val="right" w:pos="10080"/>
      </w:tabs>
    </w:pPr>
    <w:r w:rsidRPr="00F34BDB">
      <w:t>Hillsborough County Resource Recovery Facility</w:t>
    </w:r>
    <w:r w:rsidR="006A46D3" w:rsidRPr="00F34BDB">
      <w:tab/>
    </w:r>
    <w:r w:rsidRPr="00F34BDB">
      <w:t>Title V Air Operation Permit Revision</w:t>
    </w:r>
  </w:p>
  <w:p w:rsidR="006A46D3" w:rsidRPr="00F34BDB" w:rsidRDefault="006A46D3" w:rsidP="00216404">
    <w:pPr>
      <w:pStyle w:val="Footer"/>
      <w:spacing w:before="120" w:after="120"/>
      <w:jc w:val="center"/>
    </w:pPr>
    <w:r w:rsidRPr="00F34BDB">
      <w:t xml:space="preserve">Page </w:t>
    </w:r>
    <w:r w:rsidR="00C56FDD" w:rsidRPr="00F34BDB">
      <w:fldChar w:fldCharType="begin"/>
    </w:r>
    <w:r w:rsidR="00C56FDD" w:rsidRPr="00F34BDB">
      <w:instrText xml:space="preserve"> PAGE </w:instrText>
    </w:r>
    <w:r w:rsidR="00C56FDD" w:rsidRPr="00F34BDB">
      <w:fldChar w:fldCharType="separate"/>
    </w:r>
    <w:r w:rsidR="004718E9">
      <w:rPr>
        <w:noProof/>
      </w:rPr>
      <w:t>5</w:t>
    </w:r>
    <w:r w:rsidR="00C56FDD" w:rsidRPr="00F34BDB">
      <w:rPr>
        <w:noProof/>
      </w:rPr>
      <w:fldChar w:fldCharType="end"/>
    </w:r>
    <w:r w:rsidRPr="00F34BDB">
      <w:t xml:space="preserve"> of </w:t>
    </w:r>
    <w:r w:rsidR="00F56850">
      <w:fldChar w:fldCharType="begin"/>
    </w:r>
    <w:r w:rsidR="00F56850">
      <w:instrText xml:space="preserve"> NUMPAGES </w:instrText>
    </w:r>
    <w:r w:rsidR="00F56850">
      <w:fldChar w:fldCharType="separate"/>
    </w:r>
    <w:r w:rsidR="004718E9">
      <w:rPr>
        <w:noProof/>
      </w:rPr>
      <w:t>5</w:t>
    </w:r>
    <w:r w:rsidR="00F5685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850" w:rsidRDefault="00F56850">
      <w:r>
        <w:separator/>
      </w:r>
    </w:p>
  </w:footnote>
  <w:footnote w:type="continuationSeparator" w:id="0">
    <w:p w:rsidR="00F56850" w:rsidRDefault="00F56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37B" w:rsidRDefault="00F5685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989149" o:spid="_x0000_s2050" type="#_x0000_t136" style="position:absolute;margin-left:0;margin-top:0;width:621.8pt;height:88.8pt;rotation:315;z-index:-251655168;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303BD3" w:rsidRDefault="00F56850" w:rsidP="00303BD3">
    <w:pPr>
      <w:pStyle w:val="Header"/>
      <w:pBdr>
        <w:bottom w:val="single" w:sz="4" w:space="1" w:color="auto"/>
      </w:pBdr>
      <w:spacing w:after="240"/>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989150" o:spid="_x0000_s2051" type="#_x0000_t136" style="position:absolute;left:0;text-align:left;margin-left:0;margin-top:0;width:621.8pt;height:88.8pt;rotation:315;z-index:-251653120;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6A46D3" w:rsidRPr="00303BD3">
      <w:rPr>
        <w:b/>
        <w:caps/>
        <w:sz w:val="22"/>
        <w:szCs w:val="22"/>
      </w:rPr>
      <w:t>Statement of Basis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37B" w:rsidRDefault="00F5685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989148" o:spid="_x0000_s2049" type="#_x0000_t136" style="position:absolute;margin-left:0;margin-top:0;width:621.8pt;height:88.8pt;rotation:315;z-index:-25165721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5A30F09"/>
    <w:multiLevelType w:val="hybridMultilevel"/>
    <w:tmpl w:val="93D4C2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6017AB"/>
    <w:multiLevelType w:val="hybridMultilevel"/>
    <w:tmpl w:val="056A2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2E1BD4"/>
    <w:multiLevelType w:val="hybridMultilevel"/>
    <w:tmpl w:val="102004A8"/>
    <w:lvl w:ilvl="0" w:tplc="04090019">
      <w:start w:val="1"/>
      <w:numFmt w:val="lowerLetter"/>
      <w:lvlText w:val="%1."/>
      <w:lvlJc w:val="left"/>
      <w:pPr>
        <w:ind w:left="1440" w:hanging="360"/>
      </w:pPr>
    </w:lvl>
    <w:lvl w:ilvl="1" w:tplc="2034CD88">
      <w:start w:val="1"/>
      <w:numFmt w:val="lowerLetter"/>
      <w:lvlText w:val="%2."/>
      <w:lvlJc w:val="left"/>
      <w:pPr>
        <w:ind w:left="2160" w:hanging="360"/>
      </w:pPr>
      <w:rPr>
        <w:u w:val="double"/>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C0D0C63"/>
    <w:multiLevelType w:val="hybridMultilevel"/>
    <w:tmpl w:val="F9CCC48C"/>
    <w:lvl w:ilvl="0" w:tplc="CE6EDA6C">
      <w:start w:val="50"/>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3E825433"/>
    <w:multiLevelType w:val="hybridMultilevel"/>
    <w:tmpl w:val="A03C8E16"/>
    <w:lvl w:ilvl="0" w:tplc="B952F004">
      <w:start w:val="1"/>
      <w:numFmt w:val="lowerLetter"/>
      <w:lvlText w:val="%1."/>
      <w:lvlJc w:val="left"/>
      <w:pPr>
        <w:ind w:left="1440" w:hanging="360"/>
      </w:pPr>
      <w:rPr>
        <w:rFonts w:hint="default"/>
      </w:rPr>
    </w:lvl>
    <w:lvl w:ilvl="1" w:tplc="61BAB20C">
      <w:start w:val="1"/>
      <w:numFmt w:val="lowerLetter"/>
      <w:lvlText w:val="%2."/>
      <w:lvlJc w:val="left"/>
      <w:pPr>
        <w:ind w:left="1440" w:hanging="360"/>
      </w:pPr>
      <w:rPr>
        <w:u w:val="doubl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50B7336C"/>
    <w:multiLevelType w:val="hybridMultilevel"/>
    <w:tmpl w:val="D85E072C"/>
    <w:lvl w:ilvl="0" w:tplc="2DA44914">
      <w:start w:val="1"/>
      <w:numFmt w:val="decimal"/>
      <w:lvlText w:val="B.%1."/>
      <w:lvlJc w:val="left"/>
      <w:pPr>
        <w:tabs>
          <w:tab w:val="num" w:pos="720"/>
        </w:tabs>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1066D3"/>
    <w:multiLevelType w:val="hybridMultilevel"/>
    <w:tmpl w:val="32AAFF2E"/>
    <w:lvl w:ilvl="0" w:tplc="63A4F8A4">
      <w:start w:val="1"/>
      <w:numFmt w:val="decimal"/>
      <w:lvlText w:val="A.%1."/>
      <w:lvlJc w:val="left"/>
      <w:pPr>
        <w:tabs>
          <w:tab w:val="num" w:pos="720"/>
        </w:tabs>
        <w:ind w:left="360" w:hanging="360"/>
      </w:pPr>
      <w:rPr>
        <w:rFonts w:cs="Times New Roman" w:hint="default"/>
        <w:b/>
        <w:i w:val="0"/>
        <w:d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10"/>
  </w:num>
  <w:num w:numId="4">
    <w:abstractNumId w:val="0"/>
  </w:num>
  <w:num w:numId="5">
    <w:abstractNumId w:val="9"/>
  </w:num>
  <w:num w:numId="6">
    <w:abstractNumId w:val="4"/>
  </w:num>
  <w:num w:numId="7">
    <w:abstractNumId w:val="5"/>
  </w:num>
  <w:num w:numId="8">
    <w:abstractNumId w:val="8"/>
  </w:num>
  <w:num w:numId="9">
    <w:abstractNumId w:val="6"/>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4AC2"/>
    <w:rsid w:val="000358E7"/>
    <w:rsid w:val="00036B65"/>
    <w:rsid w:val="00041C11"/>
    <w:rsid w:val="00047CB2"/>
    <w:rsid w:val="00065D3D"/>
    <w:rsid w:val="0007172E"/>
    <w:rsid w:val="0008454F"/>
    <w:rsid w:val="0008519C"/>
    <w:rsid w:val="000905AE"/>
    <w:rsid w:val="00091029"/>
    <w:rsid w:val="000B6156"/>
    <w:rsid w:val="000C3C77"/>
    <w:rsid w:val="000C4ABF"/>
    <w:rsid w:val="000D515A"/>
    <w:rsid w:val="000E08FB"/>
    <w:rsid w:val="000E220C"/>
    <w:rsid w:val="000E3DBD"/>
    <w:rsid w:val="000F091B"/>
    <w:rsid w:val="000F486E"/>
    <w:rsid w:val="00104A90"/>
    <w:rsid w:val="00105BAC"/>
    <w:rsid w:val="001154F6"/>
    <w:rsid w:val="00130CF5"/>
    <w:rsid w:val="00135BCE"/>
    <w:rsid w:val="00154B9E"/>
    <w:rsid w:val="001724C2"/>
    <w:rsid w:val="00175AB5"/>
    <w:rsid w:val="0017601D"/>
    <w:rsid w:val="00180EF2"/>
    <w:rsid w:val="001903A9"/>
    <w:rsid w:val="00195BB6"/>
    <w:rsid w:val="001A012B"/>
    <w:rsid w:val="001A543A"/>
    <w:rsid w:val="001A6BD7"/>
    <w:rsid w:val="001B639E"/>
    <w:rsid w:val="001C675D"/>
    <w:rsid w:val="001D43F6"/>
    <w:rsid w:val="001E46FC"/>
    <w:rsid w:val="00201A34"/>
    <w:rsid w:val="002020AB"/>
    <w:rsid w:val="002062FB"/>
    <w:rsid w:val="002073CC"/>
    <w:rsid w:val="00216404"/>
    <w:rsid w:val="00224D77"/>
    <w:rsid w:val="0023588C"/>
    <w:rsid w:val="002367B2"/>
    <w:rsid w:val="00237FD2"/>
    <w:rsid w:val="002403D3"/>
    <w:rsid w:val="00262BE9"/>
    <w:rsid w:val="00285D32"/>
    <w:rsid w:val="002943BC"/>
    <w:rsid w:val="00296F0E"/>
    <w:rsid w:val="002A0FC3"/>
    <w:rsid w:val="002A58B1"/>
    <w:rsid w:val="002B1F05"/>
    <w:rsid w:val="002B61B1"/>
    <w:rsid w:val="002C29EA"/>
    <w:rsid w:val="002C32CC"/>
    <w:rsid w:val="002C3AA5"/>
    <w:rsid w:val="002C6C85"/>
    <w:rsid w:val="002E2414"/>
    <w:rsid w:val="002E61AB"/>
    <w:rsid w:val="002F634B"/>
    <w:rsid w:val="003033CE"/>
    <w:rsid w:val="00303BD3"/>
    <w:rsid w:val="00311C2E"/>
    <w:rsid w:val="00313943"/>
    <w:rsid w:val="00320696"/>
    <w:rsid w:val="00331DB6"/>
    <w:rsid w:val="003339DF"/>
    <w:rsid w:val="00334BE8"/>
    <w:rsid w:val="00337788"/>
    <w:rsid w:val="0033794E"/>
    <w:rsid w:val="00342B83"/>
    <w:rsid w:val="0034625E"/>
    <w:rsid w:val="00346EFE"/>
    <w:rsid w:val="003721FC"/>
    <w:rsid w:val="00375C62"/>
    <w:rsid w:val="003862F1"/>
    <w:rsid w:val="003944C8"/>
    <w:rsid w:val="003A056C"/>
    <w:rsid w:val="003A35BB"/>
    <w:rsid w:val="003A786A"/>
    <w:rsid w:val="003A7F40"/>
    <w:rsid w:val="003B271E"/>
    <w:rsid w:val="003B3BF2"/>
    <w:rsid w:val="003B6B4D"/>
    <w:rsid w:val="003B6C60"/>
    <w:rsid w:val="003C6E0C"/>
    <w:rsid w:val="003D142A"/>
    <w:rsid w:val="003D49F1"/>
    <w:rsid w:val="003D514D"/>
    <w:rsid w:val="003D5B9B"/>
    <w:rsid w:val="003D6B9F"/>
    <w:rsid w:val="003E137B"/>
    <w:rsid w:val="003E1AC9"/>
    <w:rsid w:val="003E51A0"/>
    <w:rsid w:val="004036E2"/>
    <w:rsid w:val="00404F80"/>
    <w:rsid w:val="004140A9"/>
    <w:rsid w:val="004222B6"/>
    <w:rsid w:val="00434028"/>
    <w:rsid w:val="004379BF"/>
    <w:rsid w:val="00457342"/>
    <w:rsid w:val="00470681"/>
    <w:rsid w:val="004718E9"/>
    <w:rsid w:val="0047196E"/>
    <w:rsid w:val="00472C59"/>
    <w:rsid w:val="00474578"/>
    <w:rsid w:val="004839BF"/>
    <w:rsid w:val="004B5457"/>
    <w:rsid w:val="004C0EB9"/>
    <w:rsid w:val="004C5B64"/>
    <w:rsid w:val="004C68C3"/>
    <w:rsid w:val="004E0100"/>
    <w:rsid w:val="004E1AC5"/>
    <w:rsid w:val="004E561B"/>
    <w:rsid w:val="004E7873"/>
    <w:rsid w:val="004F272C"/>
    <w:rsid w:val="00501B77"/>
    <w:rsid w:val="005043BF"/>
    <w:rsid w:val="00504B53"/>
    <w:rsid w:val="005055D4"/>
    <w:rsid w:val="005178AF"/>
    <w:rsid w:val="00520C8A"/>
    <w:rsid w:val="0053445F"/>
    <w:rsid w:val="00543CB4"/>
    <w:rsid w:val="0057507D"/>
    <w:rsid w:val="00577FA4"/>
    <w:rsid w:val="0058126B"/>
    <w:rsid w:val="0058169D"/>
    <w:rsid w:val="00582FF0"/>
    <w:rsid w:val="005967DB"/>
    <w:rsid w:val="00597CED"/>
    <w:rsid w:val="005A0360"/>
    <w:rsid w:val="005C14A9"/>
    <w:rsid w:val="005E030C"/>
    <w:rsid w:val="005E349F"/>
    <w:rsid w:val="005E3CE9"/>
    <w:rsid w:val="005F01AB"/>
    <w:rsid w:val="005F1A65"/>
    <w:rsid w:val="005F49A2"/>
    <w:rsid w:val="006031BC"/>
    <w:rsid w:val="0060439F"/>
    <w:rsid w:val="00637766"/>
    <w:rsid w:val="006415CB"/>
    <w:rsid w:val="00662055"/>
    <w:rsid w:val="00663F9E"/>
    <w:rsid w:val="0067118D"/>
    <w:rsid w:val="00672C8B"/>
    <w:rsid w:val="006764F6"/>
    <w:rsid w:val="00680290"/>
    <w:rsid w:val="00692F44"/>
    <w:rsid w:val="00695DAF"/>
    <w:rsid w:val="006A2B1B"/>
    <w:rsid w:val="006A46D3"/>
    <w:rsid w:val="006A77D0"/>
    <w:rsid w:val="006B5683"/>
    <w:rsid w:val="006B71AB"/>
    <w:rsid w:val="006C27F9"/>
    <w:rsid w:val="006C625D"/>
    <w:rsid w:val="006D7B49"/>
    <w:rsid w:val="006E3628"/>
    <w:rsid w:val="006F4B83"/>
    <w:rsid w:val="00716246"/>
    <w:rsid w:val="0071688A"/>
    <w:rsid w:val="00730304"/>
    <w:rsid w:val="007313C9"/>
    <w:rsid w:val="00736875"/>
    <w:rsid w:val="00737720"/>
    <w:rsid w:val="00754A47"/>
    <w:rsid w:val="00761240"/>
    <w:rsid w:val="00765410"/>
    <w:rsid w:val="007659D6"/>
    <w:rsid w:val="00770A31"/>
    <w:rsid w:val="007B5BF7"/>
    <w:rsid w:val="007C1445"/>
    <w:rsid w:val="007C552E"/>
    <w:rsid w:val="007E330B"/>
    <w:rsid w:val="007E5F48"/>
    <w:rsid w:val="007F018F"/>
    <w:rsid w:val="007F0476"/>
    <w:rsid w:val="007F0EFF"/>
    <w:rsid w:val="007F3DC2"/>
    <w:rsid w:val="007F6193"/>
    <w:rsid w:val="007F62C4"/>
    <w:rsid w:val="007F720B"/>
    <w:rsid w:val="008200E1"/>
    <w:rsid w:val="00826D62"/>
    <w:rsid w:val="00841C34"/>
    <w:rsid w:val="008570ED"/>
    <w:rsid w:val="00860B75"/>
    <w:rsid w:val="00862A99"/>
    <w:rsid w:val="00875974"/>
    <w:rsid w:val="008876D6"/>
    <w:rsid w:val="00895CDB"/>
    <w:rsid w:val="00896BAE"/>
    <w:rsid w:val="008A76C6"/>
    <w:rsid w:val="008C05AF"/>
    <w:rsid w:val="008C669C"/>
    <w:rsid w:val="008C722A"/>
    <w:rsid w:val="008D7054"/>
    <w:rsid w:val="008E46F5"/>
    <w:rsid w:val="008E5304"/>
    <w:rsid w:val="008E71C1"/>
    <w:rsid w:val="00913352"/>
    <w:rsid w:val="00913593"/>
    <w:rsid w:val="00913EDD"/>
    <w:rsid w:val="00914532"/>
    <w:rsid w:val="00921ECB"/>
    <w:rsid w:val="009226AE"/>
    <w:rsid w:val="00924529"/>
    <w:rsid w:val="00925043"/>
    <w:rsid w:val="00927692"/>
    <w:rsid w:val="00931069"/>
    <w:rsid w:val="00933D54"/>
    <w:rsid w:val="00935592"/>
    <w:rsid w:val="009424E0"/>
    <w:rsid w:val="00944EE3"/>
    <w:rsid w:val="009622AF"/>
    <w:rsid w:val="00962A28"/>
    <w:rsid w:val="009746B2"/>
    <w:rsid w:val="00975057"/>
    <w:rsid w:val="00975804"/>
    <w:rsid w:val="00991120"/>
    <w:rsid w:val="009A37B2"/>
    <w:rsid w:val="009A64C4"/>
    <w:rsid w:val="009B03DD"/>
    <w:rsid w:val="009C4E7E"/>
    <w:rsid w:val="009C5390"/>
    <w:rsid w:val="009C73A1"/>
    <w:rsid w:val="009D2607"/>
    <w:rsid w:val="009D589A"/>
    <w:rsid w:val="009F214E"/>
    <w:rsid w:val="009F3614"/>
    <w:rsid w:val="009F3776"/>
    <w:rsid w:val="00A24D2E"/>
    <w:rsid w:val="00A27FB7"/>
    <w:rsid w:val="00A5551F"/>
    <w:rsid w:val="00A57662"/>
    <w:rsid w:val="00A6062B"/>
    <w:rsid w:val="00A8180D"/>
    <w:rsid w:val="00A84B14"/>
    <w:rsid w:val="00A86331"/>
    <w:rsid w:val="00A90CFE"/>
    <w:rsid w:val="00A910E5"/>
    <w:rsid w:val="00A92ACB"/>
    <w:rsid w:val="00AA3E74"/>
    <w:rsid w:val="00AA4348"/>
    <w:rsid w:val="00AC027B"/>
    <w:rsid w:val="00AC0FF0"/>
    <w:rsid w:val="00AC1A39"/>
    <w:rsid w:val="00AC233F"/>
    <w:rsid w:val="00AC2DB6"/>
    <w:rsid w:val="00AC3A51"/>
    <w:rsid w:val="00AD3204"/>
    <w:rsid w:val="00AE14FE"/>
    <w:rsid w:val="00AE2045"/>
    <w:rsid w:val="00AE2A47"/>
    <w:rsid w:val="00AE7C88"/>
    <w:rsid w:val="00AF5AAE"/>
    <w:rsid w:val="00B10B7E"/>
    <w:rsid w:val="00B124B7"/>
    <w:rsid w:val="00B15B2C"/>
    <w:rsid w:val="00B475BB"/>
    <w:rsid w:val="00B5179A"/>
    <w:rsid w:val="00B62B31"/>
    <w:rsid w:val="00B657B6"/>
    <w:rsid w:val="00B77FAC"/>
    <w:rsid w:val="00B84301"/>
    <w:rsid w:val="00B8748E"/>
    <w:rsid w:val="00BA2972"/>
    <w:rsid w:val="00BA5B55"/>
    <w:rsid w:val="00BA5BDC"/>
    <w:rsid w:val="00BA62EA"/>
    <w:rsid w:val="00BA71D8"/>
    <w:rsid w:val="00BC25F4"/>
    <w:rsid w:val="00BE11F3"/>
    <w:rsid w:val="00BF002C"/>
    <w:rsid w:val="00BF2A47"/>
    <w:rsid w:val="00BF67A2"/>
    <w:rsid w:val="00C012AC"/>
    <w:rsid w:val="00C02A65"/>
    <w:rsid w:val="00C02FD1"/>
    <w:rsid w:val="00C14504"/>
    <w:rsid w:val="00C14FE9"/>
    <w:rsid w:val="00C26E64"/>
    <w:rsid w:val="00C56FDD"/>
    <w:rsid w:val="00C63B15"/>
    <w:rsid w:val="00C63FF3"/>
    <w:rsid w:val="00C65C0C"/>
    <w:rsid w:val="00C708DE"/>
    <w:rsid w:val="00C73427"/>
    <w:rsid w:val="00C736C9"/>
    <w:rsid w:val="00C83D4A"/>
    <w:rsid w:val="00C85D82"/>
    <w:rsid w:val="00CA0C16"/>
    <w:rsid w:val="00CA46A3"/>
    <w:rsid w:val="00CB1833"/>
    <w:rsid w:val="00CB1843"/>
    <w:rsid w:val="00CB7992"/>
    <w:rsid w:val="00CC6C34"/>
    <w:rsid w:val="00CD2133"/>
    <w:rsid w:val="00CD30E4"/>
    <w:rsid w:val="00CD46DF"/>
    <w:rsid w:val="00CD4A6E"/>
    <w:rsid w:val="00CF5922"/>
    <w:rsid w:val="00D05153"/>
    <w:rsid w:val="00D10365"/>
    <w:rsid w:val="00D14261"/>
    <w:rsid w:val="00D31F34"/>
    <w:rsid w:val="00D33AB2"/>
    <w:rsid w:val="00D33B1E"/>
    <w:rsid w:val="00D35A40"/>
    <w:rsid w:val="00D37CAB"/>
    <w:rsid w:val="00D5157B"/>
    <w:rsid w:val="00D532A3"/>
    <w:rsid w:val="00D61CA6"/>
    <w:rsid w:val="00D76630"/>
    <w:rsid w:val="00D94144"/>
    <w:rsid w:val="00DA1BE3"/>
    <w:rsid w:val="00DB5544"/>
    <w:rsid w:val="00DD00B6"/>
    <w:rsid w:val="00DD6725"/>
    <w:rsid w:val="00DE070C"/>
    <w:rsid w:val="00DE3976"/>
    <w:rsid w:val="00E1635C"/>
    <w:rsid w:val="00E2295A"/>
    <w:rsid w:val="00E3411C"/>
    <w:rsid w:val="00E377C1"/>
    <w:rsid w:val="00E41440"/>
    <w:rsid w:val="00E53AA3"/>
    <w:rsid w:val="00E81556"/>
    <w:rsid w:val="00E81607"/>
    <w:rsid w:val="00E83177"/>
    <w:rsid w:val="00E834BD"/>
    <w:rsid w:val="00E964E6"/>
    <w:rsid w:val="00EA2F4D"/>
    <w:rsid w:val="00EB7E4F"/>
    <w:rsid w:val="00EC59C3"/>
    <w:rsid w:val="00ED3413"/>
    <w:rsid w:val="00ED4B62"/>
    <w:rsid w:val="00ED5712"/>
    <w:rsid w:val="00ED6B65"/>
    <w:rsid w:val="00EF0FE9"/>
    <w:rsid w:val="00EF5956"/>
    <w:rsid w:val="00F00468"/>
    <w:rsid w:val="00F04A72"/>
    <w:rsid w:val="00F056D4"/>
    <w:rsid w:val="00F338F5"/>
    <w:rsid w:val="00F34BDB"/>
    <w:rsid w:val="00F34E49"/>
    <w:rsid w:val="00F40F40"/>
    <w:rsid w:val="00F4128E"/>
    <w:rsid w:val="00F500BD"/>
    <w:rsid w:val="00F56850"/>
    <w:rsid w:val="00F56908"/>
    <w:rsid w:val="00F57C83"/>
    <w:rsid w:val="00F637B0"/>
    <w:rsid w:val="00F6587D"/>
    <w:rsid w:val="00F724C2"/>
    <w:rsid w:val="00FA7F3F"/>
    <w:rsid w:val="00FC1B7D"/>
    <w:rsid w:val="00FC2A5A"/>
    <w:rsid w:val="00FD39C2"/>
    <w:rsid w:val="00FD5FB9"/>
    <w:rsid w:val="00FF018A"/>
    <w:rsid w:val="00FF3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AAD23016-D427-4733-B3DE-E40AA5ED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character" w:styleId="Hyperlink">
    <w:name w:val="Hyperlink"/>
    <w:basedOn w:val="DefaultParagraphFont"/>
    <w:rsid w:val="006031BC"/>
    <w:rPr>
      <w:color w:val="0000FF" w:themeColor="hyperlink"/>
      <w:u w:val="single"/>
    </w:rPr>
  </w:style>
  <w:style w:type="paragraph" w:styleId="ListParagraph">
    <w:name w:val="List Paragraph"/>
    <w:basedOn w:val="Normal"/>
    <w:uiPriority w:val="34"/>
    <w:qFormat/>
    <w:rsid w:val="003379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915</TotalTime>
  <Pages>5</Pages>
  <Words>2573</Words>
  <Characters>14671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Read, David</cp:lastModifiedBy>
  <cp:revision>51</cp:revision>
  <cp:lastPrinted>2009-09-16T17:21:00Z</cp:lastPrinted>
  <dcterms:created xsi:type="dcterms:W3CDTF">2014-02-18T17:44:00Z</dcterms:created>
  <dcterms:modified xsi:type="dcterms:W3CDTF">2014-04-14T17:15:00Z</dcterms:modified>
</cp:coreProperties>
</file>